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rFonts w:ascii="Helvetica" w:hAnsi="Helvetica" w:cs="Helvetica"/>
          <w:sz w:val="36"/>
          <w:szCs w:val="36"/>
        </w:rPr>
        <w:t xml:space="preserve">Indicators for the quality assurance matrix for CEFR use</w:t>
      </w:r>
    </w:p>
    <w:p>
      <w:r>
        <w:rPr>
          <w:rFonts w:ascii="Helvetica" w:hAnsi="Helvetica" w:cs="Helvetica"/>
          <w:sz w:val="24"/>
          <w:szCs w:val="24"/>
        </w:rPr>
        <w:t xml:space="preserve">This is a list of all indicators use in the online version of the quality assurance matrix for CEFR use. Below each indicator you will find the quality principles it is associated with. You can find the online version here: https://tools.ecml.at/matrix/</w:t>
      </w:r>
    </w:p>
    <w:p/>
    <w:p/>
    <w:p>
      <w:r>
        <w:rPr>
          <w:rFonts w:ascii="Helvetica" w:hAnsi="Helvetica" w:cs="Helvetica"/>
          <w:sz w:val="28"/>
          <w:szCs w:val="28"/>
        </w:rPr>
        <w:t xml:space="preserve">Planning</w:t>
      </w:r>
    </w:p>
    <w:p/>
    <w:p/>
    <w:p>
      <w:r>
        <w:rPr>
          <w:rFonts w:ascii="Helvetica" w:hAnsi="Helvetica" w:cs="Helvetica"/>
          <w:sz w:val="22"/>
          <w:szCs w:val="22"/>
        </w:rPr>
        <w:t xml:space="preserve">P1-1. </w:t>
      </w:r>
    </w:p>
    <w:p>
      <w:r>
        <w:rPr>
          <w:rFonts w:ascii="Helvetica" w:hAnsi="Helvetica" w:cs="Helvetica"/>
          <w:sz w:val="22"/>
          <w:szCs w:val="22"/>
          <w:b/>
        </w:rPr>
        <w:t xml:space="preserve">Needs analysis</w:t>
      </w:r>
    </w:p>
    <w:p>
      <w:r>
        <w:rPr>
          <w:rFonts w:ascii="Helvetica" w:hAnsi="Helvetica" w:cs="Helvetica"/>
          <w:sz w:val="22"/>
          <w:szCs w:val="22"/>
        </w:rPr>
        <w:t xml:space="preserve"> The CEFR descriptive scheme and descriptors are used to analyse learner needs, develop a curriculum related to real world needs, which  focuses on learners as language users.</w:t>
      </w:r>
    </w:p>
    <w:p>
      <w:r>
        <w:rPr>
          <w:rFonts w:ascii="Helvetica" w:hAnsi="Helvetica" w:cs="Helvetica"/>
        </w:rPr>
        <w:t xml:space="preserve">Relevance, Validity, Coherence</w:t>
      </w:r>
    </w:p>
    <w:p/>
    <w:p/>
    <w:p>
      <w:r>
        <w:rPr>
          <w:rFonts w:ascii="Helvetica" w:hAnsi="Helvetica" w:cs="Helvetica"/>
          <w:sz w:val="22"/>
          <w:szCs w:val="22"/>
        </w:rPr>
        <w:t xml:space="preserve">P1-2. </w:t>
      </w:r>
    </w:p>
    <w:p>
      <w:r>
        <w:rPr>
          <w:rFonts w:ascii="Helvetica" w:hAnsi="Helvetica" w:cs="Helvetica"/>
          <w:sz w:val="22"/>
          <w:szCs w:val="22"/>
          <w:b/>
        </w:rPr>
        <w:t xml:space="preserve">Needs analysis</w:t>
      </w:r>
    </w:p>
    <w:p>
      <w:r>
        <w:rPr>
          <w:rFonts w:ascii="Helvetica" w:hAnsi="Helvetica" w:cs="Helvetica"/>
          <w:sz w:val="22"/>
          <w:szCs w:val="22"/>
        </w:rPr>
        <w:t xml:space="preserve"> We have adapted the CEFR descriptors in order to make them appropriate for our particular context.</w:t>
      </w:r>
    </w:p>
    <w:p>
      <w:r>
        <w:rPr>
          <w:rFonts w:ascii="Helvetica" w:hAnsi="Helvetica" w:cs="Helvetica"/>
        </w:rPr>
        <w:t xml:space="preserve">Relevance</w:t>
      </w:r>
    </w:p>
    <w:p/>
    <w:p/>
    <w:p>
      <w:r>
        <w:rPr>
          <w:rFonts w:ascii="Helvetica" w:hAnsi="Helvetica" w:cs="Helvetica"/>
          <w:sz w:val="22"/>
          <w:szCs w:val="22"/>
        </w:rPr>
        <w:t xml:space="preserve">P1-3. </w:t>
      </w:r>
    </w:p>
    <w:p>
      <w:r>
        <w:rPr>
          <w:rFonts w:ascii="Helvetica" w:hAnsi="Helvetica" w:cs="Helvetica"/>
          <w:sz w:val="22"/>
          <w:szCs w:val="22"/>
          <w:b/>
        </w:rPr>
        <w:t xml:space="preserve">Needs analysis</w:t>
      </w:r>
    </w:p>
    <w:p>
      <w:r>
        <w:rPr>
          <w:rFonts w:ascii="Helvetica" w:hAnsi="Helvetica" w:cs="Helvetica"/>
          <w:sz w:val="22"/>
          <w:szCs w:val="22"/>
        </w:rPr>
        <w:t xml:space="preserve"> We have used the CEFR descriptive scheme and descriptors to provide a curriculum focused on developing transversal competences e.g. language awareness, communicative language strategies, learning to learn.</w:t>
      </w:r>
    </w:p>
    <w:p>
      <w:r>
        <w:rPr>
          <w:rFonts w:ascii="Helvetica" w:hAnsi="Helvetica" w:cs="Helvetica"/>
        </w:rPr>
        <w:t xml:space="preserve">Validity, Sustainability</w:t>
      </w:r>
    </w:p>
    <w:p/>
    <w:p/>
    <w:p>
      <w:r>
        <w:rPr>
          <w:rFonts w:ascii="Helvetica" w:hAnsi="Helvetica" w:cs="Helvetica"/>
          <w:sz w:val="22"/>
          <w:szCs w:val="22"/>
        </w:rPr>
        <w:t xml:space="preserve">P1-4. </w:t>
      </w:r>
    </w:p>
    <w:p>
      <w:r>
        <w:rPr>
          <w:rFonts w:ascii="Helvetica" w:hAnsi="Helvetica" w:cs="Helvetica"/>
          <w:sz w:val="22"/>
          <w:szCs w:val="22"/>
          <w:b/>
        </w:rPr>
        <w:t xml:space="preserve">Needs analysis</w:t>
      </w:r>
    </w:p>
    <w:p>
      <w:r>
        <w:rPr>
          <w:rFonts w:ascii="Helvetica" w:hAnsi="Helvetica" w:cs="Helvetica"/>
          <w:sz w:val="22"/>
          <w:szCs w:val="22"/>
        </w:rPr>
        <w:t xml:space="preserve">  We have involved and consulted our learners about their needs from an early stage  of designing our curriculum.</w:t>
      </w:r>
    </w:p>
    <w:p>
      <w:r>
        <w:rPr>
          <w:rFonts w:ascii="Helvetica" w:hAnsi="Helvetica" w:cs="Helvetica"/>
        </w:rPr>
        <w:t xml:space="preserve">Transparency, Inclusiveness, Sustainability</w:t>
      </w:r>
    </w:p>
    <w:p/>
    <w:p/>
    <w:p>
      <w:r>
        <w:rPr>
          <w:rFonts w:ascii="Helvetica" w:hAnsi="Helvetica" w:cs="Helvetica"/>
          <w:sz w:val="22"/>
          <w:szCs w:val="22"/>
        </w:rPr>
        <w:t xml:space="preserve">P1-5. </w:t>
      </w:r>
    </w:p>
    <w:p>
      <w:r>
        <w:rPr>
          <w:rFonts w:ascii="Helvetica" w:hAnsi="Helvetica" w:cs="Helvetica"/>
          <w:sz w:val="22"/>
          <w:szCs w:val="22"/>
          <w:b/>
        </w:rPr>
        <w:t xml:space="preserve">Needs analysis</w:t>
      </w:r>
    </w:p>
    <w:p>
      <w:r>
        <w:rPr>
          <w:rFonts w:ascii="Helvetica" w:hAnsi="Helvetica" w:cs="Helvetica"/>
          <w:sz w:val="22"/>
          <w:szCs w:val="22"/>
        </w:rPr>
        <w:t xml:space="preserve"> CEFR descriptors are used to take account  of learners' language biographies and repertoires in order to set course objectives</w:t>
      </w:r>
    </w:p>
    <w:p>
      <w:r>
        <w:rPr>
          <w:rFonts w:ascii="Helvetica" w:hAnsi="Helvetica" w:cs="Helvetica"/>
        </w:rPr>
        <w:t xml:space="preserve">Relevance</w:t>
      </w:r>
    </w:p>
    <w:p/>
    <w:p/>
    <w:p>
      <w:r>
        <w:rPr>
          <w:rFonts w:ascii="Helvetica" w:hAnsi="Helvetica" w:cs="Helvetica"/>
          <w:sz w:val="22"/>
          <w:szCs w:val="22"/>
        </w:rPr>
        <w:t xml:space="preserve">P1-6. </w:t>
      </w:r>
    </w:p>
    <w:p>
      <w:r>
        <w:rPr>
          <w:rFonts w:ascii="Helvetica" w:hAnsi="Helvetica" w:cs="Helvetica"/>
          <w:sz w:val="22"/>
          <w:szCs w:val="22"/>
          <w:b/>
        </w:rPr>
        <w:t xml:space="preserve">Needs analysis</w:t>
      </w:r>
    </w:p>
    <w:p>
      <w:r>
        <w:rPr>
          <w:rFonts w:ascii="Helvetica" w:hAnsi="Helvetica" w:cs="Helvetica"/>
          <w:sz w:val="22"/>
          <w:szCs w:val="22"/>
        </w:rPr>
        <w:t xml:space="preserve"> We plan the necessary steps to fill the 'gap' between where learners are now and where they need to be in order to achieve the course objectives.</w:t>
      </w:r>
    </w:p>
    <w:p>
      <w:r>
        <w:rPr>
          <w:rFonts w:ascii="Helvetica" w:hAnsi="Helvetica" w:cs="Helvetica"/>
        </w:rPr>
        <w:t xml:space="preserve">Relevance</w:t>
      </w:r>
    </w:p>
    <w:p/>
    <w:p/>
    <w:p>
      <w:r>
        <w:rPr>
          <w:rFonts w:ascii="Helvetica" w:hAnsi="Helvetica" w:cs="Helvetica"/>
          <w:sz w:val="22"/>
          <w:szCs w:val="22"/>
        </w:rPr>
        <w:t xml:space="preserve">P1-7. </w:t>
      </w:r>
    </w:p>
    <w:p>
      <w:r>
        <w:rPr>
          <w:rFonts w:ascii="Helvetica" w:hAnsi="Helvetica" w:cs="Helvetica"/>
          <w:sz w:val="22"/>
          <w:szCs w:val="22"/>
          <w:b/>
        </w:rPr>
        <w:t xml:space="preserve">Situation analysis</w:t>
      </w:r>
    </w:p>
    <w:p>
      <w:r>
        <w:rPr>
          <w:rFonts w:ascii="Helvetica" w:hAnsi="Helvetica" w:cs="Helvetica"/>
          <w:sz w:val="22"/>
          <w:szCs w:val="22"/>
        </w:rPr>
        <w:t xml:space="preserve"> We have used the CEFR to analyse the strengths and weaknesses/gaps in our current practice, and have planned change that is challenging but reasonable.</w:t>
      </w:r>
    </w:p>
    <w:p>
      <w:r>
        <w:rPr>
          <w:rFonts w:ascii="Helvetica" w:hAnsi="Helvetica" w:cs="Helvetica"/>
        </w:rPr>
        <w:t xml:space="preserve">Relevance</w:t>
      </w:r>
    </w:p>
    <w:p/>
    <w:p/>
    <w:p>
      <w:r>
        <w:rPr>
          <w:rFonts w:ascii="Helvetica" w:hAnsi="Helvetica" w:cs="Helvetica"/>
          <w:sz w:val="22"/>
          <w:szCs w:val="22"/>
        </w:rPr>
        <w:t xml:space="preserve">P1-8. </w:t>
      </w:r>
    </w:p>
    <w:p>
      <w:r>
        <w:rPr>
          <w:rFonts w:ascii="Helvetica" w:hAnsi="Helvetica" w:cs="Helvetica"/>
          <w:sz w:val="22"/>
          <w:szCs w:val="22"/>
          <w:b/>
        </w:rPr>
        <w:t xml:space="preserve">Situation analysis</w:t>
      </w:r>
    </w:p>
    <w:p>
      <w:r>
        <w:rPr>
          <w:rFonts w:ascii="Helvetica" w:hAnsi="Helvetica" w:cs="Helvetica"/>
          <w:sz w:val="22"/>
          <w:szCs w:val="22"/>
        </w:rPr>
        <w:t xml:space="preserve"> In designing our curriculum, we have consulted and involved stakeholders, e.g. parents, and future employers.</w:t>
      </w:r>
    </w:p>
    <w:p>
      <w:r>
        <w:rPr>
          <w:rFonts w:ascii="Helvetica" w:hAnsi="Helvetica" w:cs="Helvetica"/>
        </w:rPr>
        <w:t xml:space="preserve">Relevance, Transparency, Inclusiveness, Sustainability</w:t>
      </w:r>
    </w:p>
    <w:p/>
    <w:p/>
    <w:p>
      <w:r>
        <w:rPr>
          <w:rFonts w:ascii="Helvetica" w:hAnsi="Helvetica" w:cs="Helvetica"/>
          <w:sz w:val="22"/>
          <w:szCs w:val="22"/>
        </w:rPr>
        <w:t xml:space="preserve">P1-9. </w:t>
      </w:r>
    </w:p>
    <w:p>
      <w:r>
        <w:rPr>
          <w:rFonts w:ascii="Helvetica" w:hAnsi="Helvetica" w:cs="Helvetica"/>
          <w:sz w:val="22"/>
          <w:szCs w:val="22"/>
          <w:b/>
        </w:rPr>
        <w:t xml:space="preserve">Situation analysis</w:t>
      </w:r>
    </w:p>
    <w:p>
      <w:r>
        <w:rPr>
          <w:rFonts w:ascii="Helvetica" w:hAnsi="Helvetica" w:cs="Helvetica"/>
          <w:sz w:val="22"/>
          <w:szCs w:val="22"/>
        </w:rPr>
        <w:t xml:space="preserve"> We have planned the necessary steps to implement the curriculum</w:t>
      </w:r>
    </w:p>
    <w:p>
      <w:r>
        <w:rPr>
          <w:rFonts w:ascii="Helvetica" w:hAnsi="Helvetica" w:cs="Helvetica"/>
        </w:rPr>
        <w:t xml:space="preserve">Relevance, Validity, Coherence, Inclusiveness</w:t>
      </w:r>
    </w:p>
    <w:p/>
    <w:p/>
    <w:p>
      <w:r>
        <w:rPr>
          <w:rFonts w:ascii="Helvetica" w:hAnsi="Helvetica" w:cs="Helvetica"/>
          <w:sz w:val="22"/>
          <w:szCs w:val="22"/>
        </w:rPr>
        <w:t xml:space="preserve">P1-10. </w:t>
      </w:r>
    </w:p>
    <w:p>
      <w:r>
        <w:rPr>
          <w:rFonts w:ascii="Helvetica" w:hAnsi="Helvetica" w:cs="Helvetica"/>
          <w:sz w:val="22"/>
          <w:szCs w:val="22"/>
          <w:b/>
        </w:rPr>
        <w:t xml:space="preserve">Situation analysis</w:t>
      </w:r>
    </w:p>
    <w:p>
      <w:r>
        <w:rPr>
          <w:rFonts w:ascii="Helvetica" w:hAnsi="Helvetica" w:cs="Helvetica"/>
          <w:sz w:val="22"/>
          <w:szCs w:val="22"/>
        </w:rPr>
        <w:t xml:space="preserve"> We have considered constraints in terms of expertise, materials, support, and above all the available time and budget.</w:t>
      </w:r>
    </w:p>
    <w:p>
      <w:r>
        <w:rPr>
          <w:rFonts w:ascii="Helvetica" w:hAnsi="Helvetica" w:cs="Helvetica"/>
        </w:rPr>
        <w:t xml:space="preserve">Relevance</w:t>
      </w:r>
    </w:p>
    <w:p/>
    <w:p/>
    <w:p>
      <w:r>
        <w:rPr>
          <w:rFonts w:ascii="Helvetica" w:hAnsi="Helvetica" w:cs="Helvetica"/>
          <w:sz w:val="22"/>
          <w:szCs w:val="22"/>
        </w:rPr>
        <w:t xml:space="preserve">P2-1. </w:t>
      </w:r>
    </w:p>
    <w:p>
      <w:r>
        <w:rPr>
          <w:rFonts w:ascii="Helvetica" w:hAnsi="Helvetica" w:cs="Helvetica"/>
          <w:sz w:val="22"/>
          <w:szCs w:val="22"/>
          <w:b/>
        </w:rPr>
        <w:t xml:space="preserve">Clarity</w:t>
      </w:r>
    </w:p>
    <w:p>
      <w:r>
        <w:rPr>
          <w:rFonts w:ascii="Helvetica" w:hAnsi="Helvetica" w:cs="Helvetica"/>
          <w:sz w:val="22"/>
          <w:szCs w:val="22"/>
        </w:rPr>
        <w:t xml:space="preserve"> We use CEFR descriptors to communicate to learners and stakeholders what will realistically be achieved by the end of the course.</w:t>
      </w:r>
    </w:p>
    <w:p>
      <w:r>
        <w:rPr>
          <w:rFonts w:ascii="Helvetica" w:hAnsi="Helvetica" w:cs="Helvetica"/>
        </w:rPr>
        <w:t xml:space="preserve">Transparency, Coherence</w:t>
      </w:r>
    </w:p>
    <w:p/>
    <w:p/>
    <w:p>
      <w:r>
        <w:rPr>
          <w:rFonts w:ascii="Helvetica" w:hAnsi="Helvetica" w:cs="Helvetica"/>
          <w:sz w:val="22"/>
          <w:szCs w:val="22"/>
        </w:rPr>
        <w:t xml:space="preserve">P2-2. </w:t>
      </w:r>
    </w:p>
    <w:p>
      <w:r>
        <w:rPr>
          <w:rFonts w:ascii="Helvetica" w:hAnsi="Helvetica" w:cs="Helvetica"/>
          <w:sz w:val="22"/>
          <w:szCs w:val="22"/>
          <w:b/>
        </w:rPr>
        <w:t xml:space="preserve">Clarity</w:t>
      </w:r>
    </w:p>
    <w:p>
      <w:r>
        <w:rPr>
          <w:rFonts w:ascii="Helvetica" w:hAnsi="Helvetica" w:cs="Helvetica"/>
          <w:sz w:val="22"/>
          <w:szCs w:val="22"/>
        </w:rPr>
        <w:t xml:space="preserve"> We ensure that the aims for different languages are formulated in relation to CEFR descriptors in a parallel way in order to encourage a plurilingual approach.</w:t>
      </w:r>
    </w:p>
    <w:p>
      <w:r>
        <w:rPr>
          <w:rFonts w:ascii="Helvetica" w:hAnsi="Helvetica" w:cs="Helvetica"/>
        </w:rPr>
        <w:t xml:space="preserve">Transparency, Coherence</w:t>
      </w:r>
    </w:p>
    <w:p/>
    <w:p/>
    <w:p>
      <w:r>
        <w:rPr>
          <w:rFonts w:ascii="Helvetica" w:hAnsi="Helvetica" w:cs="Helvetica"/>
          <w:sz w:val="22"/>
          <w:szCs w:val="22"/>
        </w:rPr>
        <w:t xml:space="preserve">P2-3. </w:t>
      </w:r>
    </w:p>
    <w:p>
      <w:r>
        <w:rPr>
          <w:rFonts w:ascii="Helvetica" w:hAnsi="Helvetica" w:cs="Helvetica"/>
          <w:sz w:val="22"/>
          <w:szCs w:val="22"/>
          <w:b/>
        </w:rPr>
        <w:t xml:space="preserve">Clarity</w:t>
      </w:r>
    </w:p>
    <w:p>
      <w:r>
        <w:rPr>
          <w:rFonts w:ascii="Helvetica" w:hAnsi="Helvetica" w:cs="Helvetica"/>
          <w:sz w:val="22"/>
          <w:szCs w:val="22"/>
        </w:rPr>
        <w:t xml:space="preserve"> We make clear the relationship between the curriculum, the CEFR levels and relevant (national) standards and examinations.</w:t>
      </w:r>
    </w:p>
    <w:p>
      <w:r>
        <w:rPr>
          <w:rFonts w:ascii="Helvetica" w:hAnsi="Helvetica" w:cs="Helvetica"/>
        </w:rPr>
        <w:t xml:space="preserve">Transparency, Coherence</w:t>
      </w:r>
    </w:p>
    <w:p/>
    <w:p/>
    <w:p>
      <w:r>
        <w:rPr>
          <w:rFonts w:ascii="Helvetica" w:hAnsi="Helvetica" w:cs="Helvetica"/>
          <w:sz w:val="22"/>
          <w:szCs w:val="22"/>
        </w:rPr>
        <w:t xml:space="preserve">P2-4. </w:t>
      </w:r>
    </w:p>
    <w:p>
      <w:r>
        <w:rPr>
          <w:rFonts w:ascii="Helvetica" w:hAnsi="Helvetica" w:cs="Helvetica"/>
          <w:sz w:val="22"/>
          <w:szCs w:val="22"/>
          <w:b/>
        </w:rPr>
        <w:t xml:space="preserve">Clarity</w:t>
      </w:r>
    </w:p>
    <w:p>
      <w:r>
        <w:rPr>
          <w:rFonts w:ascii="Helvetica" w:hAnsi="Helvetica" w:cs="Helvetica"/>
          <w:sz w:val="22"/>
          <w:szCs w:val="22"/>
        </w:rPr>
        <w:t xml:space="preserve"> Each course module/unit has aims expressed as CEFR-related descriptor</w:t>
      </w:r>
    </w:p>
    <w:p>
      <w:r>
        <w:rPr>
          <w:rFonts w:ascii="Helvetica" w:hAnsi="Helvetica" w:cs="Helvetica"/>
        </w:rPr>
        <w:t xml:space="preserve">Validity, Transparency, Coherence</w:t>
      </w:r>
    </w:p>
    <w:p/>
    <w:p/>
    <w:p>
      <w:r>
        <w:rPr>
          <w:rFonts w:ascii="Helvetica" w:hAnsi="Helvetica" w:cs="Helvetica"/>
          <w:sz w:val="22"/>
          <w:szCs w:val="22"/>
        </w:rPr>
        <w:t xml:space="preserve">P2-5. </w:t>
      </w:r>
    </w:p>
    <w:p>
      <w:r>
        <w:rPr>
          <w:rFonts w:ascii="Helvetica" w:hAnsi="Helvetica" w:cs="Helvetica"/>
          <w:sz w:val="22"/>
          <w:szCs w:val="22"/>
          <w:b/>
        </w:rPr>
        <w:t xml:space="preserve">Clarity</w:t>
      </w:r>
    </w:p>
    <w:p>
      <w:r>
        <w:rPr>
          <w:rFonts w:ascii="Helvetica" w:hAnsi="Helvetica" w:cs="Helvetica"/>
          <w:sz w:val="22"/>
          <w:szCs w:val="22"/>
        </w:rPr>
        <w:t xml:space="preserve"> Module/unit aims include development of communicative language strategies related to the activities concerned.   </w:t>
      </w:r>
    </w:p>
    <w:p>
      <w:r>
        <w:rPr>
          <w:rFonts w:ascii="Helvetica" w:hAnsi="Helvetica" w:cs="Helvetica"/>
        </w:rPr>
        <w:t xml:space="preserve">Validity, Transparency, Coherence</w:t>
      </w:r>
    </w:p>
    <w:p/>
    <w:p/>
    <w:p>
      <w:r>
        <w:rPr>
          <w:rFonts w:ascii="Helvetica" w:hAnsi="Helvetica" w:cs="Helvetica"/>
          <w:sz w:val="22"/>
          <w:szCs w:val="22"/>
        </w:rPr>
        <w:t xml:space="preserve">P2-6. </w:t>
      </w:r>
    </w:p>
    <w:p>
      <w:r>
        <w:rPr>
          <w:rFonts w:ascii="Helvetica" w:hAnsi="Helvetica" w:cs="Helvetica"/>
          <w:sz w:val="22"/>
          <w:szCs w:val="22"/>
          <w:b/>
        </w:rPr>
        <w:t xml:space="preserve">Sequencing</w:t>
      </w:r>
    </w:p>
    <w:p>
      <w:r>
        <w:rPr>
          <w:rFonts w:ascii="Helvetica" w:hAnsi="Helvetica" w:cs="Helvetica"/>
          <w:sz w:val="22"/>
          <w:szCs w:val="22"/>
        </w:rPr>
        <w:t xml:space="preserve"> We have subdivided the CEFR levels to set up curriculum milestones.</w:t>
      </w:r>
    </w:p>
    <w:p>
      <w:r>
        <w:rPr>
          <w:rFonts w:ascii="Helvetica" w:hAnsi="Helvetica" w:cs="Helvetica"/>
        </w:rPr>
        <w:t xml:space="preserve">Validity, Transparency, Coherence</w:t>
      </w:r>
    </w:p>
    <w:p/>
    <w:p/>
    <w:p>
      <w:r>
        <w:rPr>
          <w:rFonts w:ascii="Helvetica" w:hAnsi="Helvetica" w:cs="Helvetica"/>
          <w:sz w:val="22"/>
          <w:szCs w:val="22"/>
        </w:rPr>
        <w:t xml:space="preserve">P2-7. </w:t>
      </w:r>
    </w:p>
    <w:p>
      <w:r>
        <w:rPr>
          <w:rFonts w:ascii="Helvetica" w:hAnsi="Helvetica" w:cs="Helvetica"/>
          <w:sz w:val="22"/>
          <w:szCs w:val="22"/>
          <w:b/>
        </w:rPr>
        <w:t xml:space="preserve">Sequencing</w:t>
      </w:r>
    </w:p>
    <w:p>
      <w:r>
        <w:rPr>
          <w:rFonts w:ascii="Helvetica" w:hAnsi="Helvetica" w:cs="Helvetica"/>
          <w:sz w:val="22"/>
          <w:szCs w:val="22"/>
        </w:rPr>
        <w:t xml:space="preserve"> We have specified 'core grammar' by analysing the language needed to do the tasks suggested by the CEFR descriptors.</w:t>
      </w:r>
    </w:p>
    <w:p>
      <w:r>
        <w:rPr>
          <w:rFonts w:ascii="Helvetica" w:hAnsi="Helvetica" w:cs="Helvetica"/>
        </w:rPr>
        <w:t xml:space="preserve">Validity, Coherence</w:t>
      </w:r>
    </w:p>
    <w:p/>
    <w:p/>
    <w:p>
      <w:r>
        <w:rPr>
          <w:rFonts w:ascii="Helvetica" w:hAnsi="Helvetica" w:cs="Helvetica"/>
          <w:sz w:val="22"/>
          <w:szCs w:val="22"/>
        </w:rPr>
        <w:t xml:space="preserve">P2-8. </w:t>
      </w:r>
    </w:p>
    <w:p>
      <w:r>
        <w:rPr>
          <w:rFonts w:ascii="Helvetica" w:hAnsi="Helvetica" w:cs="Helvetica"/>
          <w:sz w:val="22"/>
          <w:szCs w:val="22"/>
          <w:b/>
        </w:rPr>
        <w:t xml:space="preserve">Sequencing</w:t>
      </w:r>
    </w:p>
    <w:p>
      <w:r>
        <w:rPr>
          <w:rFonts w:ascii="Helvetica" w:hAnsi="Helvetica" w:cs="Helvetica"/>
          <w:sz w:val="22"/>
          <w:szCs w:val="22"/>
        </w:rPr>
        <w:t xml:space="preserve"> We select  communicative aims to create balanced learning modules with a variety of inputs and activities.</w:t>
      </w:r>
    </w:p>
    <w:p>
      <w:r>
        <w:rPr>
          <w:rFonts w:ascii="Helvetica" w:hAnsi="Helvetica" w:cs="Helvetica"/>
        </w:rPr>
        <w:t xml:space="preserve">Validity, Coherence</w:t>
      </w:r>
    </w:p>
    <w:p/>
    <w:p/>
    <w:p>
      <w:r>
        <w:rPr>
          <w:rFonts w:ascii="Helvetica" w:hAnsi="Helvetica" w:cs="Helvetica"/>
          <w:sz w:val="22"/>
          <w:szCs w:val="22"/>
        </w:rPr>
        <w:t xml:space="preserve">P2-9. </w:t>
      </w:r>
    </w:p>
    <w:p>
      <w:r>
        <w:rPr>
          <w:rFonts w:ascii="Helvetica" w:hAnsi="Helvetica" w:cs="Helvetica"/>
          <w:sz w:val="22"/>
          <w:szCs w:val="22"/>
          <w:b/>
        </w:rPr>
        <w:t xml:space="preserve">Sequencing</w:t>
      </w:r>
    </w:p>
    <w:p>
      <w:r>
        <w:rPr>
          <w:rFonts w:ascii="Helvetica" w:hAnsi="Helvetica" w:cs="Helvetica"/>
          <w:sz w:val="22"/>
          <w:szCs w:val="22"/>
        </w:rPr>
        <w:t xml:space="preserve"> Our curriculum encourages a cyclical approach to language learning.</w:t>
      </w:r>
    </w:p>
    <w:p>
      <w:r>
        <w:rPr>
          <w:rFonts w:ascii="Helvetica" w:hAnsi="Helvetica" w:cs="Helvetica"/>
        </w:rPr>
        <w:t xml:space="preserve">Coherence</w:t>
      </w:r>
    </w:p>
    <w:p/>
    <w:p/>
    <w:p>
      <w:r>
        <w:rPr>
          <w:rFonts w:ascii="Helvetica" w:hAnsi="Helvetica" w:cs="Helvetica"/>
          <w:sz w:val="22"/>
          <w:szCs w:val="22"/>
        </w:rPr>
        <w:t xml:space="preserve">P2-10. </w:t>
      </w:r>
    </w:p>
    <w:p>
      <w:r>
        <w:rPr>
          <w:rFonts w:ascii="Helvetica" w:hAnsi="Helvetica" w:cs="Helvetica"/>
          <w:sz w:val="22"/>
          <w:szCs w:val="22"/>
          <w:b/>
        </w:rPr>
        <w:t xml:space="preserve">Materials</w:t>
      </w:r>
    </w:p>
    <w:p>
      <w:r>
        <w:rPr>
          <w:rFonts w:ascii="Helvetica" w:hAnsi="Helvetica" w:cs="Helvetica"/>
          <w:sz w:val="22"/>
          <w:szCs w:val="22"/>
        </w:rPr>
        <w:t xml:space="preserve"> Our resources and tasks refer to CEFR descriptors and related language aims.</w:t>
      </w:r>
    </w:p>
    <w:p>
      <w:r>
        <w:rPr>
          <w:rFonts w:ascii="Helvetica" w:hAnsi="Helvetica" w:cs="Helvetica"/>
        </w:rPr>
        <w:t xml:space="preserve">Validity, Coherence</w:t>
      </w:r>
    </w:p>
    <w:p/>
    <w:p/>
    <w:p>
      <w:r>
        <w:rPr>
          <w:rFonts w:ascii="Helvetica" w:hAnsi="Helvetica" w:cs="Helvetica"/>
          <w:sz w:val="22"/>
          <w:szCs w:val="22"/>
        </w:rPr>
        <w:t xml:space="preserve">P2-11. </w:t>
      </w:r>
    </w:p>
    <w:p>
      <w:r>
        <w:rPr>
          <w:rFonts w:ascii="Helvetica" w:hAnsi="Helvetica" w:cs="Helvetica"/>
          <w:sz w:val="22"/>
          <w:szCs w:val="22"/>
          <w:b/>
        </w:rPr>
        <w:t xml:space="preserve">Materials</w:t>
      </w:r>
    </w:p>
    <w:p>
      <w:r>
        <w:rPr>
          <w:rFonts w:ascii="Helvetica" w:hAnsi="Helvetica" w:cs="Helvetica"/>
          <w:sz w:val="22"/>
          <w:szCs w:val="22"/>
        </w:rPr>
        <w:t xml:space="preserve"> We use materials that facilitate the implementation of the CEFR's action-oriented approach through real-life tasks.</w:t>
      </w:r>
    </w:p>
    <w:p>
      <w:r>
        <w:rPr>
          <w:rFonts w:ascii="Helvetica" w:hAnsi="Helvetica" w:cs="Helvetica"/>
        </w:rPr>
        <w:t xml:space="preserve">Validity, Sustainability</w:t>
      </w:r>
    </w:p>
    <w:p/>
    <w:p/>
    <w:p>
      <w:r>
        <w:rPr>
          <w:rFonts w:ascii="Helvetica" w:hAnsi="Helvetica" w:cs="Helvetica"/>
          <w:sz w:val="22"/>
          <w:szCs w:val="22"/>
        </w:rPr>
        <w:t xml:space="preserve">P2-12. </w:t>
      </w:r>
    </w:p>
    <w:p>
      <w:r>
        <w:rPr>
          <w:rFonts w:ascii="Helvetica" w:hAnsi="Helvetica" w:cs="Helvetica"/>
          <w:sz w:val="22"/>
          <w:szCs w:val="22"/>
          <w:b/>
        </w:rPr>
        <w:t xml:space="preserve">Materials</w:t>
      </w:r>
    </w:p>
    <w:p>
      <w:r>
        <w:rPr>
          <w:rFonts w:ascii="Helvetica" w:hAnsi="Helvetica" w:cs="Helvetica"/>
          <w:sz w:val="22"/>
          <w:szCs w:val="22"/>
        </w:rPr>
        <w:t xml:space="preserve"> We help learners develop language skills by using authentic materials at all levels.</w:t>
      </w:r>
    </w:p>
    <w:p>
      <w:r>
        <w:rPr>
          <w:rFonts w:ascii="Helvetica" w:hAnsi="Helvetica" w:cs="Helvetica"/>
        </w:rPr>
        <w:t xml:space="preserve">Validity</w:t>
      </w:r>
    </w:p>
    <w:p/>
    <w:p/>
    <w:p>
      <w:r>
        <w:rPr>
          <w:rFonts w:ascii="Helvetica" w:hAnsi="Helvetica" w:cs="Helvetica"/>
          <w:sz w:val="22"/>
          <w:szCs w:val="22"/>
        </w:rPr>
        <w:t xml:space="preserve">P2-13. </w:t>
      </w:r>
    </w:p>
    <w:p>
      <w:r>
        <w:rPr>
          <w:rFonts w:ascii="Helvetica" w:hAnsi="Helvetica" w:cs="Helvetica"/>
          <w:sz w:val="22"/>
          <w:szCs w:val="22"/>
          <w:b/>
        </w:rPr>
        <w:t xml:space="preserve">Materials</w:t>
      </w:r>
    </w:p>
    <w:p>
      <w:r>
        <w:rPr>
          <w:rFonts w:ascii="Helvetica" w:hAnsi="Helvetica" w:cs="Helvetica"/>
          <w:sz w:val="22"/>
          <w:szCs w:val="22"/>
        </w:rPr>
        <w:t xml:space="preserve"> We use materials that present language in context.</w:t>
      </w:r>
    </w:p>
    <w:p>
      <w:r>
        <w:rPr>
          <w:rFonts w:ascii="Helvetica" w:hAnsi="Helvetica" w:cs="Helvetica"/>
        </w:rPr>
        <w:t xml:space="preserve">Validity, Coherence</w:t>
      </w:r>
    </w:p>
    <w:p/>
    <w:p/>
    <w:p>
      <w:r>
        <w:rPr>
          <w:rFonts w:ascii="Helvetica" w:hAnsi="Helvetica" w:cs="Helvetica"/>
          <w:sz w:val="22"/>
          <w:szCs w:val="22"/>
        </w:rPr>
        <w:t xml:space="preserve">P2-14. </w:t>
      </w:r>
    </w:p>
    <w:p>
      <w:r>
        <w:rPr>
          <w:rFonts w:ascii="Helvetica" w:hAnsi="Helvetica" w:cs="Helvetica"/>
          <w:sz w:val="22"/>
          <w:szCs w:val="22"/>
          <w:b/>
        </w:rPr>
        <w:t xml:space="preserve">Materials</w:t>
      </w:r>
    </w:p>
    <w:p>
      <w:r>
        <w:rPr>
          <w:rFonts w:ascii="Helvetica" w:hAnsi="Helvetica" w:cs="Helvetica"/>
          <w:sz w:val="22"/>
          <w:szCs w:val="22"/>
        </w:rPr>
        <w:t xml:space="preserve"> We recommend the use of specific authentic materials outside class.</w:t>
      </w:r>
    </w:p>
    <w:p>
      <w:r>
        <w:rPr>
          <w:rFonts w:ascii="Helvetica" w:hAnsi="Helvetica" w:cs="Helvetica"/>
        </w:rPr>
        <w:t xml:space="preserve">Validity</w:t>
      </w:r>
    </w:p>
    <w:p/>
    <w:p/>
    <w:p>
      <w:r>
        <w:rPr>
          <w:rFonts w:ascii="Helvetica" w:hAnsi="Helvetica" w:cs="Helvetica"/>
          <w:sz w:val="22"/>
          <w:szCs w:val="22"/>
        </w:rPr>
        <w:t xml:space="preserve">P3-1. </w:t>
      </w:r>
    </w:p>
    <w:p>
      <w:r>
        <w:rPr>
          <w:rFonts w:ascii="Helvetica" w:hAnsi="Helvetica" w:cs="Helvetica"/>
          <w:sz w:val="22"/>
          <w:szCs w:val="22"/>
          <w:b/>
        </w:rPr>
        <w:t xml:space="preserve">Teachers involvement</w:t>
      </w:r>
    </w:p>
    <w:p>
      <w:r>
        <w:rPr>
          <w:rFonts w:ascii="Helvetica" w:hAnsi="Helvetica" w:cs="Helvetica"/>
          <w:sz w:val="22"/>
          <w:szCs w:val="22"/>
        </w:rPr>
        <w:t xml:space="preserve"> We have collaborated with a network of teachers from an early stage of the curriculum development.</w:t>
      </w:r>
    </w:p>
    <w:p>
      <w:r>
        <w:rPr>
          <w:rFonts w:ascii="Helvetica" w:hAnsi="Helvetica" w:cs="Helvetica"/>
        </w:rPr>
        <w:t xml:space="preserve">Validity, Transparency, Coherence, Inclusiveness, Sustainability</w:t>
      </w:r>
    </w:p>
    <w:p/>
    <w:p/>
    <w:p>
      <w:r>
        <w:rPr>
          <w:rFonts w:ascii="Helvetica" w:hAnsi="Helvetica" w:cs="Helvetica"/>
          <w:sz w:val="22"/>
          <w:szCs w:val="22"/>
        </w:rPr>
        <w:t xml:space="preserve">P3-2. </w:t>
      </w:r>
    </w:p>
    <w:p>
      <w:r>
        <w:rPr>
          <w:rFonts w:ascii="Helvetica" w:hAnsi="Helvetica" w:cs="Helvetica"/>
          <w:sz w:val="22"/>
          <w:szCs w:val="22"/>
          <w:b/>
        </w:rPr>
        <w:t xml:space="preserve">Wider involvement</w:t>
      </w:r>
    </w:p>
    <w:p>
      <w:r>
        <w:rPr>
          <w:rFonts w:ascii="Helvetica" w:hAnsi="Helvetica" w:cs="Helvetica"/>
          <w:sz w:val="22"/>
          <w:szCs w:val="22"/>
        </w:rPr>
        <w:t xml:space="preserve"> We have taken conscious steps to ensure administrative and political backing, and union neutrality, in relation to the changes we envisage.</w:t>
      </w:r>
    </w:p>
    <w:p>
      <w:r>
        <w:rPr>
          <w:rFonts w:ascii="Helvetica" w:hAnsi="Helvetica" w:cs="Helvetica"/>
        </w:rPr>
        <w:t xml:space="preserve">Relevance, Inclusiveness, Sustainability</w:t>
      </w:r>
    </w:p>
    <w:p/>
    <w:p/>
    <w:p>
      <w:r>
        <w:rPr>
          <w:rFonts w:ascii="Helvetica" w:hAnsi="Helvetica" w:cs="Helvetica"/>
          <w:sz w:val="22"/>
          <w:szCs w:val="22"/>
        </w:rPr>
        <w:t xml:space="preserve">P3-3. </w:t>
      </w:r>
    </w:p>
    <w:p>
      <w:r>
        <w:rPr>
          <w:rFonts w:ascii="Helvetica" w:hAnsi="Helvetica" w:cs="Helvetica"/>
          <w:sz w:val="22"/>
          <w:szCs w:val="22"/>
          <w:b/>
        </w:rPr>
        <w:t xml:space="preserve">Wider involvement</w:t>
      </w:r>
    </w:p>
    <w:p>
      <w:r>
        <w:rPr>
          <w:rFonts w:ascii="Helvetica" w:hAnsi="Helvetica" w:cs="Helvetica"/>
          <w:sz w:val="22"/>
          <w:szCs w:val="22"/>
        </w:rPr>
        <w:t xml:space="preserve"> We give regular updates on developments to our stakeholders.</w:t>
      </w:r>
    </w:p>
    <w:p>
      <w:r>
        <w:rPr>
          <w:rFonts w:ascii="Helvetica" w:hAnsi="Helvetica" w:cs="Helvetica"/>
        </w:rPr>
        <w:t xml:space="preserve">Transparency, Inclusiveness, Sustainability</w:t>
      </w:r>
    </w:p>
    <w:p/>
    <w:p/>
    <w:p>
      <w:r>
        <w:rPr>
          <w:rFonts w:ascii="Helvetica" w:hAnsi="Helvetica" w:cs="Helvetica"/>
          <w:sz w:val="22"/>
          <w:szCs w:val="22"/>
        </w:rPr>
        <w:t xml:space="preserve">P3-4. </w:t>
      </w:r>
    </w:p>
    <w:p>
      <w:r>
        <w:rPr>
          <w:rFonts w:ascii="Helvetica" w:hAnsi="Helvetica" w:cs="Helvetica"/>
          <w:sz w:val="22"/>
          <w:szCs w:val="22"/>
          <w:b/>
        </w:rPr>
        <w:t xml:space="preserve">Wider involvement</w:t>
      </w:r>
    </w:p>
    <w:p>
      <w:r>
        <w:rPr>
          <w:rFonts w:ascii="Helvetica" w:hAnsi="Helvetica" w:cs="Helvetica"/>
          <w:sz w:val="22"/>
          <w:szCs w:val="22"/>
        </w:rPr>
        <w:t xml:space="preserve"> We have set up a scientific advisory board with experience of structuring and evaluating curriculum projects</w:t>
      </w:r>
    </w:p>
    <w:p>
      <w:r>
        <w:rPr>
          <w:rFonts w:ascii="Helvetica" w:hAnsi="Helvetica" w:cs="Helvetica"/>
        </w:rPr>
        <w:t xml:space="preserve">Validity, Transparency, Inclusiveness</w:t>
      </w:r>
    </w:p>
    <w:p/>
    <w:p/>
    <w:p>
      <w:r>
        <w:rPr>
          <w:rFonts w:ascii="Helvetica" w:hAnsi="Helvetica" w:cs="Helvetica"/>
          <w:sz w:val="22"/>
          <w:szCs w:val="22"/>
        </w:rPr>
        <w:t xml:space="preserve">P3-5. </w:t>
      </w:r>
    </w:p>
    <w:p>
      <w:r>
        <w:rPr>
          <w:rFonts w:ascii="Helvetica" w:hAnsi="Helvetica" w:cs="Helvetica"/>
          <w:sz w:val="22"/>
          <w:szCs w:val="22"/>
          <w:b/>
        </w:rPr>
        <w:t xml:space="preserve">Communication</w:t>
      </w:r>
    </w:p>
    <w:p>
      <w:r>
        <w:rPr>
          <w:rFonts w:ascii="Helvetica" w:hAnsi="Helvetica" w:cs="Helvetica"/>
          <w:sz w:val="22"/>
          <w:szCs w:val="22"/>
        </w:rPr>
        <w:t xml:space="preserve"> For our curriculum project, we have set up a clear system to communicate what we are trying to achieve, the timelines, resources etc.</w:t>
      </w:r>
    </w:p>
    <w:p>
      <w:r>
        <w:rPr>
          <w:rFonts w:ascii="Helvetica" w:hAnsi="Helvetica" w:cs="Helvetica"/>
        </w:rPr>
        <w:t xml:space="preserve">Transparency</w:t>
      </w:r>
    </w:p>
    <w:p/>
    <w:p/>
    <w:p>
      <w:r>
        <w:rPr>
          <w:rFonts w:ascii="Helvetica" w:hAnsi="Helvetica" w:cs="Helvetica"/>
          <w:sz w:val="22"/>
          <w:szCs w:val="22"/>
        </w:rPr>
        <w:t xml:space="preserve">P3-6. </w:t>
      </w:r>
    </w:p>
    <w:p>
      <w:r>
        <w:rPr>
          <w:rFonts w:ascii="Helvetica" w:hAnsi="Helvetica" w:cs="Helvetica"/>
          <w:sz w:val="22"/>
          <w:szCs w:val="22"/>
          <w:b/>
        </w:rPr>
        <w:t xml:space="preserve">Communication</w:t>
      </w:r>
    </w:p>
    <w:p>
      <w:r>
        <w:rPr>
          <w:rFonts w:ascii="Helvetica" w:hAnsi="Helvetica" w:cs="Helvetica"/>
          <w:sz w:val="22"/>
          <w:szCs w:val="22"/>
        </w:rPr>
        <w:t xml:space="preserve">  We are in touch with other institutions like ourselves to explain what we are doing and exchange ideas.</w:t>
      </w:r>
    </w:p>
    <w:p>
      <w:r>
        <w:rPr>
          <w:rFonts w:ascii="Helvetica" w:hAnsi="Helvetica" w:cs="Helvetica"/>
        </w:rPr>
        <w:t xml:space="preserve">Transparency, Inclusiveness, Sustainability</w:t>
      </w:r>
    </w:p>
    <w:p/>
    <w:p/>
    <w:p>
      <w:r>
        <w:rPr>
          <w:rFonts w:ascii="Helvetica" w:hAnsi="Helvetica" w:cs="Helvetica"/>
          <w:sz w:val="22"/>
          <w:szCs w:val="22"/>
        </w:rPr>
        <w:t xml:space="preserve">P3-7. </w:t>
      </w:r>
    </w:p>
    <w:p>
      <w:r>
        <w:rPr>
          <w:rFonts w:ascii="Helvetica" w:hAnsi="Helvetica" w:cs="Helvetica"/>
          <w:sz w:val="22"/>
          <w:szCs w:val="22"/>
          <w:b/>
        </w:rPr>
        <w:t xml:space="preserve">Teacher education</w:t>
      </w:r>
    </w:p>
    <w:p>
      <w:r>
        <w:rPr>
          <w:rFonts w:ascii="Helvetica" w:hAnsi="Helvetica" w:cs="Helvetica"/>
          <w:sz w:val="22"/>
          <w:szCs w:val="22"/>
        </w:rPr>
        <w:t xml:space="preserve"> Teachers are provided with opportunities for self-learning and development, with scaffolded steps to self-direction.</w:t>
      </w:r>
    </w:p>
    <w:p>
      <w:r>
        <w:rPr>
          <w:rFonts w:ascii="Helvetica" w:hAnsi="Helvetica" w:cs="Helvetica"/>
        </w:rPr>
        <w:t xml:space="preserve">Inclusiveness, Sustainability</w:t>
      </w:r>
    </w:p>
    <w:p/>
    <w:p/>
    <w:p>
      <w:r>
        <w:rPr>
          <w:rFonts w:ascii="Helvetica" w:hAnsi="Helvetica" w:cs="Helvetica"/>
          <w:sz w:val="22"/>
          <w:szCs w:val="22"/>
        </w:rPr>
        <w:t xml:space="preserve">P3-8. </w:t>
      </w:r>
    </w:p>
    <w:p>
      <w:r>
        <w:rPr>
          <w:rFonts w:ascii="Helvetica" w:hAnsi="Helvetica" w:cs="Helvetica"/>
          <w:sz w:val="22"/>
          <w:szCs w:val="22"/>
          <w:b/>
        </w:rPr>
        <w:t xml:space="preserve">Teacher education</w:t>
      </w:r>
    </w:p>
    <w:p>
      <w:r>
        <w:rPr>
          <w:rFonts w:ascii="Helvetica" w:hAnsi="Helvetica" w:cs="Helvetica"/>
          <w:sz w:val="22"/>
          <w:szCs w:val="22"/>
        </w:rPr>
        <w:t xml:space="preserve"> We integrate training sessions on the implementation of the curriculum into our existing opportunities for teacher development.</w:t>
      </w:r>
    </w:p>
    <w:p>
      <w:r>
        <w:rPr>
          <w:rFonts w:ascii="Helvetica" w:hAnsi="Helvetica" w:cs="Helvetica"/>
        </w:rPr>
        <w:t xml:space="preserve">Relevance, Coherence</w:t>
      </w:r>
    </w:p>
    <w:p/>
    <w:p/>
    <w:p>
      <w:r>
        <w:rPr>
          <w:rFonts w:ascii="Helvetica" w:hAnsi="Helvetica" w:cs="Helvetica"/>
          <w:sz w:val="28"/>
          <w:szCs w:val="28"/>
        </w:rPr>
        <w:t xml:space="preserve">Implementation</w:t>
      </w:r>
    </w:p>
    <w:p/>
    <w:p/>
    <w:p>
      <w:r>
        <w:rPr>
          <w:rFonts w:ascii="Helvetica" w:hAnsi="Helvetica" w:cs="Helvetica"/>
          <w:sz w:val="22"/>
          <w:szCs w:val="22"/>
        </w:rPr>
        <w:t xml:space="preserve">I1-1. </w:t>
      </w:r>
    </w:p>
    <w:p>
      <w:r>
        <w:rPr>
          <w:rFonts w:ascii="Helvetica" w:hAnsi="Helvetica" w:cs="Helvetica"/>
          <w:sz w:val="22"/>
          <w:szCs w:val="22"/>
          <w:b/>
        </w:rPr>
        <w:t xml:space="preserve">Creating effective conditions</w:t>
      </w:r>
    </w:p>
    <w:p>
      <w:r>
        <w:rPr>
          <w:rFonts w:ascii="Helvetica" w:hAnsi="Helvetica" w:cs="Helvetica"/>
          <w:sz w:val="22"/>
          <w:szCs w:val="22"/>
        </w:rPr>
        <w:t xml:space="preserve"> We establish a relationship with each learner and provide a supportive environment.</w:t>
      </w:r>
    </w:p>
    <w:p>
      <w:r>
        <w:rPr>
          <w:rFonts w:ascii="Helvetica" w:hAnsi="Helvetica" w:cs="Helvetica"/>
        </w:rPr>
        <w:t xml:space="preserve">Relevance, Transparency, Inclusiveness</w:t>
      </w:r>
    </w:p>
    <w:p/>
    <w:p/>
    <w:p>
      <w:r>
        <w:rPr>
          <w:rFonts w:ascii="Helvetica" w:hAnsi="Helvetica" w:cs="Helvetica"/>
          <w:sz w:val="22"/>
          <w:szCs w:val="22"/>
        </w:rPr>
        <w:t xml:space="preserve">I1-2. </w:t>
      </w:r>
    </w:p>
    <w:p>
      <w:r>
        <w:rPr>
          <w:rFonts w:ascii="Helvetica" w:hAnsi="Helvetica" w:cs="Helvetica"/>
          <w:sz w:val="22"/>
          <w:szCs w:val="22"/>
          <w:b/>
        </w:rPr>
        <w:t xml:space="preserve">Creating effective conditions</w:t>
      </w:r>
    </w:p>
    <w:p>
      <w:r>
        <w:rPr>
          <w:rFonts w:ascii="Helvetica" w:hAnsi="Helvetica" w:cs="Helvetica"/>
          <w:sz w:val="22"/>
          <w:szCs w:val="22"/>
        </w:rPr>
        <w:t xml:space="preserve"> We provide a stimulating yet achievable challenge for teachers and learners.</w:t>
      </w:r>
    </w:p>
    <w:p>
      <w:r>
        <w:rPr>
          <w:rFonts w:ascii="Helvetica" w:hAnsi="Helvetica" w:cs="Helvetica"/>
        </w:rPr>
        <w:t xml:space="preserve">Relevance, Inclusiveness</w:t>
      </w:r>
    </w:p>
    <w:p/>
    <w:p/>
    <w:p>
      <w:r>
        <w:rPr>
          <w:rFonts w:ascii="Helvetica" w:hAnsi="Helvetica" w:cs="Helvetica"/>
          <w:sz w:val="22"/>
          <w:szCs w:val="22"/>
        </w:rPr>
        <w:t xml:space="preserve">I1-3. </w:t>
      </w:r>
    </w:p>
    <w:p>
      <w:r>
        <w:rPr>
          <w:rFonts w:ascii="Helvetica" w:hAnsi="Helvetica" w:cs="Helvetica"/>
          <w:sz w:val="22"/>
          <w:szCs w:val="22"/>
          <w:b/>
        </w:rPr>
        <w:t xml:space="preserve">Creating effective conditions</w:t>
      </w:r>
    </w:p>
    <w:p>
      <w:r>
        <w:rPr>
          <w:rFonts w:ascii="Helvetica" w:hAnsi="Helvetica" w:cs="Helvetica"/>
          <w:sz w:val="22"/>
          <w:szCs w:val="22"/>
        </w:rPr>
        <w:t xml:space="preserve"> We have opportunities to work together in person or online and to set up communities of practice linked to our curriculum.</w:t>
      </w:r>
    </w:p>
    <w:p>
      <w:r>
        <w:rPr>
          <w:rFonts w:ascii="Helvetica" w:hAnsi="Helvetica" w:cs="Helvetica"/>
        </w:rPr>
        <w:t xml:space="preserve">Validity, Coherence, Inclusiveness, Sustainability</w:t>
      </w:r>
    </w:p>
    <w:p/>
    <w:p/>
    <w:p>
      <w:r>
        <w:rPr>
          <w:rFonts w:ascii="Helvetica" w:hAnsi="Helvetica" w:cs="Helvetica"/>
          <w:sz w:val="22"/>
          <w:szCs w:val="22"/>
        </w:rPr>
        <w:t xml:space="preserve">I1-4. </w:t>
      </w:r>
    </w:p>
    <w:p>
      <w:r>
        <w:rPr>
          <w:rFonts w:ascii="Helvetica" w:hAnsi="Helvetica" w:cs="Helvetica"/>
          <w:sz w:val="22"/>
          <w:szCs w:val="22"/>
          <w:b/>
        </w:rPr>
        <w:t xml:space="preserve">Creating effective conditions</w:t>
      </w:r>
    </w:p>
    <w:p>
      <w:r>
        <w:rPr>
          <w:rFonts w:ascii="Helvetica" w:hAnsi="Helvetica" w:cs="Helvetica"/>
          <w:sz w:val="22"/>
          <w:szCs w:val="22"/>
        </w:rPr>
        <w:t xml:space="preserve"> We encourage creativity in the classroom, e.g. through projects, expressive writing, games and play.</w:t>
      </w:r>
    </w:p>
    <w:p>
      <w:r>
        <w:rPr>
          <w:rFonts w:ascii="Helvetica" w:hAnsi="Helvetica" w:cs="Helvetica"/>
        </w:rPr>
        <w:t xml:space="preserve">Relevance, Inclusiveness</w:t>
      </w:r>
    </w:p>
    <w:p/>
    <w:p/>
    <w:p>
      <w:r>
        <w:rPr>
          <w:rFonts w:ascii="Helvetica" w:hAnsi="Helvetica" w:cs="Helvetica"/>
          <w:sz w:val="22"/>
          <w:szCs w:val="22"/>
        </w:rPr>
        <w:t xml:space="preserve">I1-5. </w:t>
      </w:r>
    </w:p>
    <w:p>
      <w:r>
        <w:rPr>
          <w:rFonts w:ascii="Helvetica" w:hAnsi="Helvetica" w:cs="Helvetica"/>
          <w:sz w:val="22"/>
          <w:szCs w:val="22"/>
          <w:b/>
        </w:rPr>
        <w:t xml:space="preserve">Learner focus</w:t>
      </w:r>
    </w:p>
    <w:p>
      <w:r>
        <w:rPr>
          <w:rFonts w:ascii="Helvetica" w:hAnsi="Helvetica" w:cs="Helvetica"/>
          <w:sz w:val="22"/>
          <w:szCs w:val="22"/>
        </w:rPr>
        <w:t xml:space="preserve"> We address learners' real-world communication needs and draw on their experience and personal interests.</w:t>
      </w:r>
    </w:p>
    <w:p>
      <w:r>
        <w:rPr>
          <w:rFonts w:ascii="Helvetica" w:hAnsi="Helvetica" w:cs="Helvetica"/>
        </w:rPr>
        <w:t xml:space="preserve">Relevance, Validity, Inclusiveness</w:t>
      </w:r>
    </w:p>
    <w:p/>
    <w:p/>
    <w:p>
      <w:r>
        <w:rPr>
          <w:rFonts w:ascii="Helvetica" w:hAnsi="Helvetica" w:cs="Helvetica"/>
          <w:sz w:val="22"/>
          <w:szCs w:val="22"/>
        </w:rPr>
        <w:t xml:space="preserve">I1-6. </w:t>
      </w:r>
    </w:p>
    <w:p>
      <w:r>
        <w:rPr>
          <w:rFonts w:ascii="Helvetica" w:hAnsi="Helvetica" w:cs="Helvetica"/>
          <w:sz w:val="22"/>
          <w:szCs w:val="22"/>
          <w:b/>
        </w:rPr>
        <w:t xml:space="preserve">Learner focus</w:t>
      </w:r>
    </w:p>
    <w:p>
      <w:r>
        <w:rPr>
          <w:rFonts w:ascii="Helvetica" w:hAnsi="Helvetica" w:cs="Helvetica"/>
          <w:sz w:val="22"/>
          <w:szCs w:val="22"/>
        </w:rPr>
        <w:t xml:space="preserve"> We inform learners about the aims of each course module, using CEFR descriptors.</w:t>
      </w:r>
    </w:p>
    <w:p>
      <w:r>
        <w:rPr>
          <w:rFonts w:ascii="Helvetica" w:hAnsi="Helvetica" w:cs="Helvetica"/>
        </w:rPr>
        <w:t xml:space="preserve">Validity, Transparency, Inclusiveness</w:t>
      </w:r>
    </w:p>
    <w:p/>
    <w:p/>
    <w:p>
      <w:r>
        <w:rPr>
          <w:rFonts w:ascii="Helvetica" w:hAnsi="Helvetica" w:cs="Helvetica"/>
          <w:sz w:val="22"/>
          <w:szCs w:val="22"/>
        </w:rPr>
        <w:t xml:space="preserve">I1-7. </w:t>
      </w:r>
    </w:p>
    <w:p>
      <w:r>
        <w:rPr>
          <w:rFonts w:ascii="Helvetica" w:hAnsi="Helvetica" w:cs="Helvetica"/>
          <w:sz w:val="22"/>
          <w:szCs w:val="22"/>
          <w:b/>
        </w:rPr>
        <w:t xml:space="preserve">Learner focus</w:t>
      </w:r>
    </w:p>
    <w:p>
      <w:r>
        <w:rPr>
          <w:rFonts w:ascii="Helvetica" w:hAnsi="Helvetica" w:cs="Helvetica"/>
          <w:sz w:val="22"/>
          <w:szCs w:val="22"/>
        </w:rPr>
        <w:t xml:space="preserve"> Whilst following the curriculum, we react flexibly to what engages learners, rather than sticking rigidly to a set programme.</w:t>
      </w:r>
    </w:p>
    <w:p>
      <w:r>
        <w:rPr>
          <w:rFonts w:ascii="Helvetica" w:hAnsi="Helvetica" w:cs="Helvetica"/>
        </w:rPr>
        <w:t xml:space="preserve">Relevance, Inclusiveness</w:t>
      </w:r>
    </w:p>
    <w:p/>
    <w:p/>
    <w:p>
      <w:r>
        <w:rPr>
          <w:rFonts w:ascii="Helvetica" w:hAnsi="Helvetica" w:cs="Helvetica"/>
          <w:sz w:val="22"/>
          <w:szCs w:val="22"/>
        </w:rPr>
        <w:t xml:space="preserve">I1-8. </w:t>
      </w:r>
    </w:p>
    <w:p>
      <w:r>
        <w:rPr>
          <w:rFonts w:ascii="Helvetica" w:hAnsi="Helvetica" w:cs="Helvetica"/>
          <w:sz w:val="22"/>
          <w:szCs w:val="22"/>
          <w:b/>
        </w:rPr>
        <w:t xml:space="preserve">Empowerment</w:t>
      </w:r>
    </w:p>
    <w:p>
      <w:r>
        <w:rPr>
          <w:rFonts w:ascii="Helvetica" w:hAnsi="Helvetica" w:cs="Helvetica"/>
          <w:sz w:val="22"/>
          <w:szCs w:val="22"/>
        </w:rPr>
        <w:t xml:space="preserve"> We include activities that encourage learners to practice communicative language strategies (e.g. interaction strategies, CEFR 4.4).</w:t>
      </w:r>
    </w:p>
    <w:p>
      <w:r>
        <w:rPr>
          <w:rFonts w:ascii="Helvetica" w:hAnsi="Helvetica" w:cs="Helvetica"/>
        </w:rPr>
        <w:t xml:space="preserve">Validity, Sustainability</w:t>
      </w:r>
    </w:p>
    <w:p/>
    <w:p/>
    <w:p>
      <w:r>
        <w:rPr>
          <w:rFonts w:ascii="Helvetica" w:hAnsi="Helvetica" w:cs="Helvetica"/>
          <w:sz w:val="22"/>
          <w:szCs w:val="22"/>
        </w:rPr>
        <w:t xml:space="preserve">I1-9. </w:t>
      </w:r>
    </w:p>
    <w:p>
      <w:r>
        <w:rPr>
          <w:rFonts w:ascii="Helvetica" w:hAnsi="Helvetica" w:cs="Helvetica"/>
          <w:sz w:val="22"/>
          <w:szCs w:val="22"/>
          <w:b/>
        </w:rPr>
        <w:t xml:space="preserve">Empowerment</w:t>
      </w:r>
    </w:p>
    <w:p>
      <w:r>
        <w:rPr>
          <w:rFonts w:ascii="Helvetica" w:hAnsi="Helvetica" w:cs="Helvetica"/>
          <w:sz w:val="22"/>
          <w:szCs w:val="22"/>
        </w:rPr>
        <w:t xml:space="preserve"> We provide opportunities for mediation activities  (mediating  texts, concepts and/or communication itself)</w:t>
      </w:r>
    </w:p>
    <w:p>
      <w:r>
        <w:rPr>
          <w:rFonts w:ascii="Helvetica" w:hAnsi="Helvetica" w:cs="Helvetica"/>
        </w:rPr>
        <w:t xml:space="preserve">Relevance, Inclusiveness, Sustainability</w:t>
      </w:r>
    </w:p>
    <w:p/>
    <w:p/>
    <w:p>
      <w:r>
        <w:rPr>
          <w:rFonts w:ascii="Helvetica" w:hAnsi="Helvetica" w:cs="Helvetica"/>
          <w:sz w:val="22"/>
          <w:szCs w:val="22"/>
        </w:rPr>
        <w:t xml:space="preserve">I2-1. </w:t>
      </w:r>
    </w:p>
    <w:p>
      <w:r>
        <w:rPr>
          <w:rFonts w:ascii="Helvetica" w:hAnsi="Helvetica" w:cs="Helvetica"/>
          <w:sz w:val="22"/>
          <w:szCs w:val="22"/>
          <w:b/>
        </w:rPr>
        <w:t xml:space="preserve">Variety &amp; balance</w:t>
      </w:r>
    </w:p>
    <w:p>
      <w:r>
        <w:rPr>
          <w:rFonts w:ascii="Helvetica" w:hAnsi="Helvetica" w:cs="Helvetica"/>
          <w:sz w:val="22"/>
          <w:szCs w:val="22"/>
        </w:rPr>
        <w:t xml:space="preserve"> We use a variety of activities that take account of different learning styles.</w:t>
      </w:r>
    </w:p>
    <w:p>
      <w:r>
        <w:rPr>
          <w:rFonts w:ascii="Helvetica" w:hAnsi="Helvetica" w:cs="Helvetica"/>
        </w:rPr>
        <w:t xml:space="preserve">Relevance, Coherence, Inclusiveness</w:t>
      </w:r>
    </w:p>
    <w:p/>
    <w:p/>
    <w:p>
      <w:r>
        <w:rPr>
          <w:rFonts w:ascii="Helvetica" w:hAnsi="Helvetica" w:cs="Helvetica"/>
          <w:sz w:val="22"/>
          <w:szCs w:val="22"/>
        </w:rPr>
        <w:t xml:space="preserve">I2-2. </w:t>
      </w:r>
    </w:p>
    <w:p>
      <w:r>
        <w:rPr>
          <w:rFonts w:ascii="Helvetica" w:hAnsi="Helvetica" w:cs="Helvetica"/>
          <w:sz w:val="22"/>
          <w:szCs w:val="22"/>
          <w:b/>
        </w:rPr>
        <w:t xml:space="preserve">Variety &amp; balance</w:t>
      </w:r>
    </w:p>
    <w:p>
      <w:r>
        <w:rPr>
          <w:rFonts w:ascii="Helvetica" w:hAnsi="Helvetica" w:cs="Helvetica"/>
          <w:sz w:val="22"/>
          <w:szCs w:val="22"/>
        </w:rPr>
        <w:t xml:space="preserve"> We ensure a balance between input, controlled practice and freer practice.</w:t>
      </w:r>
    </w:p>
    <w:p>
      <w:r>
        <w:rPr>
          <w:rFonts w:ascii="Helvetica" w:hAnsi="Helvetica" w:cs="Helvetica"/>
        </w:rPr>
        <w:t xml:space="preserve">Validity, Coherence</w:t>
      </w:r>
    </w:p>
    <w:p/>
    <w:p/>
    <w:p>
      <w:r>
        <w:rPr>
          <w:rFonts w:ascii="Helvetica" w:hAnsi="Helvetica" w:cs="Helvetica"/>
          <w:sz w:val="22"/>
          <w:szCs w:val="22"/>
        </w:rPr>
        <w:t xml:space="preserve">I2-3. </w:t>
      </w:r>
    </w:p>
    <w:p>
      <w:r>
        <w:rPr>
          <w:rFonts w:ascii="Helvetica" w:hAnsi="Helvetica" w:cs="Helvetica"/>
          <w:sz w:val="22"/>
          <w:szCs w:val="22"/>
          <w:b/>
        </w:rPr>
        <w:t xml:space="preserve">Variety &amp; balance</w:t>
      </w:r>
    </w:p>
    <w:p>
      <w:r>
        <w:rPr>
          <w:rFonts w:ascii="Helvetica" w:hAnsi="Helvetica" w:cs="Helvetica"/>
          <w:sz w:val="22"/>
          <w:szCs w:val="22"/>
        </w:rPr>
        <w:t xml:space="preserve"> We ensure a balance between teacher-centred lessons and collaboration in pairs and small groups.</w:t>
      </w:r>
    </w:p>
    <w:p>
      <w:r>
        <w:rPr>
          <w:rFonts w:ascii="Helvetica" w:hAnsi="Helvetica" w:cs="Helvetica"/>
        </w:rPr>
        <w:t xml:space="preserve">Validity, Coherence, Sustainability</w:t>
      </w:r>
    </w:p>
    <w:p/>
    <w:p/>
    <w:p>
      <w:r>
        <w:rPr>
          <w:rFonts w:ascii="Helvetica" w:hAnsi="Helvetica" w:cs="Helvetica"/>
          <w:sz w:val="22"/>
          <w:szCs w:val="22"/>
        </w:rPr>
        <w:t xml:space="preserve">I2-4. </w:t>
      </w:r>
    </w:p>
    <w:p>
      <w:r>
        <w:rPr>
          <w:rFonts w:ascii="Helvetica" w:hAnsi="Helvetica" w:cs="Helvetica"/>
          <w:sz w:val="22"/>
          <w:szCs w:val="22"/>
          <w:b/>
        </w:rPr>
        <w:t xml:space="preserve">Variety and balance</w:t>
      </w:r>
    </w:p>
    <w:p>
      <w:r>
        <w:rPr>
          <w:rFonts w:ascii="Helvetica" w:hAnsi="Helvetica" w:cs="Helvetica"/>
          <w:sz w:val="22"/>
          <w:szCs w:val="22"/>
        </w:rPr>
        <w:t xml:space="preserve"> We provide easier alternatives or more challenging materials to different learners if  appropriate.</w:t>
      </w:r>
    </w:p>
    <w:p>
      <w:r>
        <w:rPr>
          <w:rFonts w:ascii="Helvetica" w:hAnsi="Helvetica" w:cs="Helvetica"/>
        </w:rPr>
        <w:t xml:space="preserve">Relevance, Inclusiveness, Sustainability</w:t>
      </w:r>
    </w:p>
    <w:p/>
    <w:p/>
    <w:p>
      <w:r>
        <w:rPr>
          <w:rFonts w:ascii="Helvetica" w:hAnsi="Helvetica" w:cs="Helvetica"/>
          <w:sz w:val="22"/>
          <w:szCs w:val="22"/>
        </w:rPr>
        <w:t xml:space="preserve">I2-5. </w:t>
      </w:r>
    </w:p>
    <w:p>
      <w:r>
        <w:rPr>
          <w:rFonts w:ascii="Helvetica" w:hAnsi="Helvetica" w:cs="Helvetica"/>
          <w:sz w:val="22"/>
          <w:szCs w:val="22"/>
          <w:b/>
        </w:rPr>
        <w:t xml:space="preserve">Action-oriented approach</w:t>
      </w:r>
    </w:p>
    <w:p>
      <w:r>
        <w:rPr>
          <w:rFonts w:ascii="Helvetica" w:hAnsi="Helvetica" w:cs="Helvetica"/>
          <w:sz w:val="22"/>
          <w:szCs w:val="22"/>
        </w:rPr>
        <w:t xml:space="preserve"> We present new structures and vocabulary in a meaningful context.</w:t>
      </w:r>
    </w:p>
    <w:p>
      <w:r>
        <w:rPr>
          <w:rFonts w:ascii="Helvetica" w:hAnsi="Helvetica" w:cs="Helvetica"/>
        </w:rPr>
        <w:t xml:space="preserve">Relevance, Validity</w:t>
      </w:r>
    </w:p>
    <w:p/>
    <w:p/>
    <w:p>
      <w:r>
        <w:rPr>
          <w:rFonts w:ascii="Helvetica" w:hAnsi="Helvetica" w:cs="Helvetica"/>
          <w:sz w:val="22"/>
          <w:szCs w:val="22"/>
        </w:rPr>
        <w:t xml:space="preserve">I2-6. </w:t>
      </w:r>
    </w:p>
    <w:p>
      <w:r>
        <w:rPr>
          <w:rFonts w:ascii="Helvetica" w:hAnsi="Helvetica" w:cs="Helvetica"/>
          <w:sz w:val="22"/>
          <w:szCs w:val="22"/>
          <w:b/>
        </w:rPr>
        <w:t xml:space="preserve">Action-oriented approach</w:t>
      </w:r>
    </w:p>
    <w:p>
      <w:r>
        <w:rPr>
          <w:rFonts w:ascii="Helvetica" w:hAnsi="Helvetica" w:cs="Helvetica"/>
          <w:sz w:val="22"/>
          <w:szCs w:val="22"/>
        </w:rPr>
        <w:t xml:space="preserve"> We design or select real-life tasks that bring together a number of communicative aims and the related language competences. </w:t>
      </w:r>
    </w:p>
    <w:p>
      <w:r>
        <w:rPr>
          <w:rFonts w:ascii="Helvetica" w:hAnsi="Helvetica" w:cs="Helvetica"/>
        </w:rPr>
        <w:t xml:space="preserve">Validity, Coherence</w:t>
      </w:r>
    </w:p>
    <w:p/>
    <w:p/>
    <w:p>
      <w:r>
        <w:rPr>
          <w:rFonts w:ascii="Helvetica" w:hAnsi="Helvetica" w:cs="Helvetica"/>
          <w:sz w:val="22"/>
          <w:szCs w:val="22"/>
        </w:rPr>
        <w:t xml:space="preserve">I2-7. </w:t>
      </w:r>
    </w:p>
    <w:p>
      <w:r>
        <w:rPr>
          <w:rFonts w:ascii="Helvetica" w:hAnsi="Helvetica" w:cs="Helvetica"/>
          <w:sz w:val="22"/>
          <w:szCs w:val="22"/>
          <w:b/>
        </w:rPr>
        <w:t xml:space="preserve">Action-orientated approach</w:t>
      </w:r>
    </w:p>
    <w:p>
      <w:r>
        <w:rPr>
          <w:rFonts w:ascii="Helvetica" w:hAnsi="Helvetica" w:cs="Helvetica"/>
          <w:sz w:val="22"/>
          <w:szCs w:val="22"/>
        </w:rPr>
        <w:t xml:space="preserve"> We ensure that tasks are purposeful, meaningful, and collaborative, with a clear goal and product.</w:t>
      </w:r>
    </w:p>
    <w:p>
      <w:r>
        <w:rPr>
          <w:rFonts w:ascii="Helvetica" w:hAnsi="Helvetica" w:cs="Helvetica"/>
        </w:rPr>
        <w:t xml:space="preserve">Validity, Transparency, Coherence, Sustainability</w:t>
      </w:r>
    </w:p>
    <w:p/>
    <w:p/>
    <w:p>
      <w:r>
        <w:rPr>
          <w:rFonts w:ascii="Helvetica" w:hAnsi="Helvetica" w:cs="Helvetica"/>
          <w:sz w:val="22"/>
          <w:szCs w:val="22"/>
        </w:rPr>
        <w:t xml:space="preserve">I2-8. </w:t>
      </w:r>
    </w:p>
    <w:p>
      <w:r>
        <w:rPr>
          <w:rFonts w:ascii="Helvetica" w:hAnsi="Helvetica" w:cs="Helvetica"/>
          <w:sz w:val="22"/>
          <w:szCs w:val="22"/>
          <w:b/>
        </w:rPr>
        <w:t xml:space="preserve">Competences</w:t>
      </w:r>
    </w:p>
    <w:p>
      <w:r>
        <w:rPr>
          <w:rFonts w:ascii="Helvetica" w:hAnsi="Helvetica" w:cs="Helvetica"/>
          <w:sz w:val="22"/>
          <w:szCs w:val="22"/>
        </w:rPr>
        <w:t xml:space="preserve"> Learners are made aware of the relationship between language and culture and consciously develop intercultural awareness.</w:t>
      </w:r>
    </w:p>
    <w:p>
      <w:r>
        <w:rPr>
          <w:rFonts w:ascii="Helvetica" w:hAnsi="Helvetica" w:cs="Helvetica"/>
        </w:rPr>
        <w:t xml:space="preserve">Validity, Transparency, Sustainability</w:t>
      </w:r>
    </w:p>
    <w:p/>
    <w:p/>
    <w:p>
      <w:r>
        <w:rPr>
          <w:rFonts w:ascii="Helvetica" w:hAnsi="Helvetica" w:cs="Helvetica"/>
          <w:sz w:val="22"/>
          <w:szCs w:val="22"/>
        </w:rPr>
        <w:t xml:space="preserve">I2-9. </w:t>
      </w:r>
    </w:p>
    <w:p>
      <w:r>
        <w:rPr>
          <w:rFonts w:ascii="Helvetica" w:hAnsi="Helvetica" w:cs="Helvetica"/>
          <w:sz w:val="22"/>
          <w:szCs w:val="22"/>
          <w:b/>
        </w:rPr>
        <w:t xml:space="preserve">Competences</w:t>
      </w:r>
    </w:p>
    <w:p>
      <w:r>
        <w:rPr>
          <w:rFonts w:ascii="Helvetica" w:hAnsi="Helvetica" w:cs="Helvetica"/>
          <w:sz w:val="22"/>
          <w:szCs w:val="22"/>
        </w:rPr>
        <w:t xml:space="preserve"> We promote awareness of the structure of the target language.</w:t>
      </w:r>
    </w:p>
    <w:p>
      <w:r>
        <w:rPr>
          <w:rFonts w:ascii="Helvetica" w:hAnsi="Helvetica" w:cs="Helvetica"/>
        </w:rPr>
        <w:t xml:space="preserve">Transparency, Coherence, Sustainability</w:t>
      </w:r>
    </w:p>
    <w:p/>
    <w:p/>
    <w:p>
      <w:r>
        <w:rPr>
          <w:rFonts w:ascii="Helvetica" w:hAnsi="Helvetica" w:cs="Helvetica"/>
          <w:sz w:val="22"/>
          <w:szCs w:val="22"/>
        </w:rPr>
        <w:t xml:space="preserve">I2-10. </w:t>
      </w:r>
    </w:p>
    <w:p>
      <w:r>
        <w:rPr>
          <w:rFonts w:ascii="Helvetica" w:hAnsi="Helvetica" w:cs="Helvetica"/>
          <w:sz w:val="22"/>
          <w:szCs w:val="22"/>
          <w:b/>
        </w:rPr>
        <w:t xml:space="preserve">Competences</w:t>
      </w:r>
    </w:p>
    <w:p>
      <w:r>
        <w:rPr>
          <w:rFonts w:ascii="Helvetica" w:hAnsi="Helvetica" w:cs="Helvetica"/>
          <w:sz w:val="22"/>
          <w:szCs w:val="22"/>
        </w:rPr>
        <w:t xml:space="preserve"> Learners are sensitised to sociocultural/-linguistic aspects of language use (e.g. level of formality and politeness, register, expressions for particular situations).</w:t>
      </w:r>
    </w:p>
    <w:p>
      <w:r>
        <w:rPr>
          <w:rFonts w:ascii="Helvetica" w:hAnsi="Helvetica" w:cs="Helvetica"/>
        </w:rPr>
        <w:t xml:space="preserve">Validity, Sustainability</w:t>
      </w:r>
    </w:p>
    <w:p/>
    <w:p/>
    <w:p>
      <w:r>
        <w:rPr>
          <w:rFonts w:ascii="Helvetica" w:hAnsi="Helvetica" w:cs="Helvetica"/>
          <w:sz w:val="22"/>
          <w:szCs w:val="22"/>
        </w:rPr>
        <w:t xml:space="preserve">I3-1. </w:t>
      </w:r>
    </w:p>
    <w:p>
      <w:r>
        <w:rPr>
          <w:rFonts w:ascii="Helvetica" w:hAnsi="Helvetica" w:cs="Helvetica"/>
          <w:sz w:val="22"/>
          <w:szCs w:val="22"/>
          <w:b/>
        </w:rPr>
        <w:t xml:space="preserve">Monitoring</w:t>
      </w:r>
    </w:p>
    <w:p>
      <w:r>
        <w:rPr>
          <w:rFonts w:ascii="Helvetica" w:hAnsi="Helvetica" w:cs="Helvetica"/>
          <w:sz w:val="22"/>
          <w:szCs w:val="22"/>
        </w:rPr>
        <w:t xml:space="preserve"> There is an ongoing diagnostic assessment of learners' strengths and weaknesses.</w:t>
      </w:r>
    </w:p>
    <w:p>
      <w:r>
        <w:rPr>
          <w:rFonts w:ascii="Helvetica" w:hAnsi="Helvetica" w:cs="Helvetica"/>
        </w:rPr>
        <w:t xml:space="preserve">Relevance, Transparency</w:t>
      </w:r>
    </w:p>
    <w:p/>
    <w:p/>
    <w:p>
      <w:r>
        <w:rPr>
          <w:rFonts w:ascii="Helvetica" w:hAnsi="Helvetica" w:cs="Helvetica"/>
          <w:sz w:val="22"/>
          <w:szCs w:val="22"/>
        </w:rPr>
        <w:t xml:space="preserve">I3-2. </w:t>
      </w:r>
    </w:p>
    <w:p>
      <w:r>
        <w:rPr>
          <w:rFonts w:ascii="Helvetica" w:hAnsi="Helvetica" w:cs="Helvetica"/>
          <w:sz w:val="22"/>
          <w:szCs w:val="22"/>
          <w:b/>
        </w:rPr>
        <w:t xml:space="preserve">Monitoring</w:t>
      </w:r>
    </w:p>
    <w:p>
      <w:r>
        <w:rPr>
          <w:rFonts w:ascii="Helvetica" w:hAnsi="Helvetica" w:cs="Helvetica"/>
          <w:sz w:val="22"/>
          <w:szCs w:val="22"/>
        </w:rPr>
        <w:t xml:space="preserve"> We regularly monitor both communicative effectiveness and accuracy.</w:t>
      </w:r>
    </w:p>
    <w:p>
      <w:r>
        <w:rPr>
          <w:rFonts w:ascii="Helvetica" w:hAnsi="Helvetica" w:cs="Helvetica"/>
        </w:rPr>
        <w:t xml:space="preserve">Validity, Transparency, Coherence</w:t>
      </w:r>
    </w:p>
    <w:p/>
    <w:p/>
    <w:p>
      <w:r>
        <w:rPr>
          <w:rFonts w:ascii="Helvetica" w:hAnsi="Helvetica" w:cs="Helvetica"/>
          <w:sz w:val="22"/>
          <w:szCs w:val="22"/>
        </w:rPr>
        <w:t xml:space="preserve">I3-3. </w:t>
      </w:r>
    </w:p>
    <w:p>
      <w:r>
        <w:rPr>
          <w:rFonts w:ascii="Helvetica" w:hAnsi="Helvetica" w:cs="Helvetica"/>
          <w:sz w:val="22"/>
          <w:szCs w:val="22"/>
          <w:b/>
        </w:rPr>
        <w:t xml:space="preserve">Monitoring</w:t>
      </w:r>
    </w:p>
    <w:p>
      <w:r>
        <w:rPr>
          <w:rFonts w:ascii="Helvetica" w:hAnsi="Helvetica" w:cs="Helvetica"/>
          <w:sz w:val="22"/>
          <w:szCs w:val="22"/>
        </w:rPr>
        <w:t xml:space="preserve"> We use a variety of correction techniques (e.g. delayed correction during fluency activities; discussion of common errors).</w:t>
      </w:r>
    </w:p>
    <w:p>
      <w:r>
        <w:rPr>
          <w:rFonts w:ascii="Helvetica" w:hAnsi="Helvetica" w:cs="Helvetica"/>
        </w:rPr>
        <w:t xml:space="preserve">Relevance, Validity, Coherence</w:t>
      </w:r>
    </w:p>
    <w:p/>
    <w:p/>
    <w:p>
      <w:r>
        <w:rPr>
          <w:rFonts w:ascii="Helvetica" w:hAnsi="Helvetica" w:cs="Helvetica"/>
          <w:sz w:val="22"/>
          <w:szCs w:val="22"/>
        </w:rPr>
        <w:t xml:space="preserve">I3-4. </w:t>
      </w:r>
    </w:p>
    <w:p>
      <w:r>
        <w:rPr>
          <w:rFonts w:ascii="Helvetica" w:hAnsi="Helvetica" w:cs="Helvetica"/>
          <w:sz w:val="22"/>
          <w:szCs w:val="22"/>
          <w:b/>
        </w:rPr>
        <w:t xml:space="preserve">Monitoring</w:t>
      </w:r>
    </w:p>
    <w:p>
      <w:r>
        <w:rPr>
          <w:rFonts w:ascii="Helvetica" w:hAnsi="Helvetica" w:cs="Helvetica"/>
          <w:sz w:val="22"/>
          <w:szCs w:val="22"/>
        </w:rPr>
        <w:t xml:space="preserve"> We provide learners regularly with clear and structured feedback and with suggestions for follow up work.</w:t>
      </w:r>
    </w:p>
    <w:p>
      <w:r>
        <w:rPr>
          <w:rFonts w:ascii="Helvetica" w:hAnsi="Helvetica" w:cs="Helvetica"/>
        </w:rPr>
        <w:t xml:space="preserve">Relevance, Transparency, Sustainability</w:t>
      </w:r>
    </w:p>
    <w:p/>
    <w:p/>
    <w:p>
      <w:r>
        <w:rPr>
          <w:rFonts w:ascii="Helvetica" w:hAnsi="Helvetica" w:cs="Helvetica"/>
          <w:sz w:val="22"/>
          <w:szCs w:val="22"/>
        </w:rPr>
        <w:t xml:space="preserve">I3-5. </w:t>
      </w:r>
    </w:p>
    <w:p>
      <w:r>
        <w:rPr>
          <w:rFonts w:ascii="Helvetica" w:hAnsi="Helvetica" w:cs="Helvetica"/>
          <w:sz w:val="22"/>
          <w:szCs w:val="22"/>
          <w:b/>
        </w:rPr>
        <w:t xml:space="preserve">Learner development</w:t>
      </w:r>
    </w:p>
    <w:p>
      <w:r>
        <w:rPr>
          <w:rFonts w:ascii="Helvetica" w:hAnsi="Helvetica" w:cs="Helvetica"/>
          <w:sz w:val="22"/>
          <w:szCs w:val="22"/>
        </w:rPr>
        <w:t xml:space="preserve"> We encourage a plurilingual approach, raising awareness of metalinguistic aspects (e.g. cognates,   similarities/differences in grammatical structures).</w:t>
      </w:r>
    </w:p>
    <w:p>
      <w:r>
        <w:rPr>
          <w:rFonts w:ascii="Helvetica" w:hAnsi="Helvetica" w:cs="Helvetica"/>
        </w:rPr>
        <w:t xml:space="preserve">Validity, Inclusiveness, Sustainability</w:t>
      </w:r>
    </w:p>
    <w:p/>
    <w:p/>
    <w:p>
      <w:r>
        <w:rPr>
          <w:rFonts w:ascii="Helvetica" w:hAnsi="Helvetica" w:cs="Helvetica"/>
          <w:sz w:val="22"/>
          <w:szCs w:val="22"/>
        </w:rPr>
        <w:t xml:space="preserve">I3-6. </w:t>
      </w:r>
    </w:p>
    <w:p>
      <w:r>
        <w:rPr>
          <w:rFonts w:ascii="Helvetica" w:hAnsi="Helvetica" w:cs="Helvetica"/>
          <w:sz w:val="22"/>
          <w:szCs w:val="22"/>
          <w:b/>
        </w:rPr>
        <w:t xml:space="preserve">Learner development</w:t>
      </w:r>
    </w:p>
    <w:p>
      <w:r>
        <w:rPr>
          <w:rFonts w:ascii="Helvetica" w:hAnsi="Helvetica" w:cs="Helvetica"/>
          <w:sz w:val="22"/>
          <w:szCs w:val="22"/>
        </w:rPr>
        <w:t xml:space="preserve"> We encourage learners to view their plurilingual profile as an asset and to exploit and develop all their (plurilingual) language resources.</w:t>
      </w:r>
    </w:p>
    <w:p>
      <w:r>
        <w:rPr>
          <w:rFonts w:ascii="Helvetica" w:hAnsi="Helvetica" w:cs="Helvetica"/>
        </w:rPr>
        <w:t xml:space="preserve">Relevance, Inclusiveness, Sustainability</w:t>
      </w:r>
    </w:p>
    <w:p/>
    <w:p/>
    <w:p>
      <w:r>
        <w:rPr>
          <w:rFonts w:ascii="Helvetica" w:hAnsi="Helvetica" w:cs="Helvetica"/>
          <w:sz w:val="22"/>
          <w:szCs w:val="22"/>
        </w:rPr>
        <w:t xml:space="preserve">I3-7. </w:t>
      </w:r>
    </w:p>
    <w:p>
      <w:r>
        <w:rPr>
          <w:rFonts w:ascii="Helvetica" w:hAnsi="Helvetica" w:cs="Helvetica"/>
          <w:sz w:val="22"/>
          <w:szCs w:val="22"/>
          <w:b/>
        </w:rPr>
        <w:t xml:space="preserve">Learner development</w:t>
      </w:r>
    </w:p>
    <w:p>
      <w:r>
        <w:rPr>
          <w:rFonts w:ascii="Helvetica" w:hAnsi="Helvetica" w:cs="Helvetica"/>
          <w:sz w:val="22"/>
          <w:szCs w:val="22"/>
        </w:rPr>
        <w:t xml:space="preserve"> We encourage learners to transfer skills and strategies across tasks and across languages (e.g. reading strategies, how to structure a text).</w:t>
      </w:r>
    </w:p>
    <w:p>
      <w:r>
        <w:rPr>
          <w:rFonts w:ascii="Helvetica" w:hAnsi="Helvetica" w:cs="Helvetica"/>
        </w:rPr>
        <w:t xml:space="preserve">Relevance, Sustainability</w:t>
      </w:r>
    </w:p>
    <w:p/>
    <w:p/>
    <w:p>
      <w:r>
        <w:rPr>
          <w:rFonts w:ascii="Helvetica" w:hAnsi="Helvetica" w:cs="Helvetica"/>
          <w:sz w:val="22"/>
          <w:szCs w:val="22"/>
        </w:rPr>
        <w:t xml:space="preserve">I3-8. </w:t>
      </w:r>
    </w:p>
    <w:p>
      <w:r>
        <w:rPr>
          <w:rFonts w:ascii="Helvetica" w:hAnsi="Helvetica" w:cs="Helvetica"/>
          <w:sz w:val="22"/>
          <w:szCs w:val="22"/>
          <w:b/>
        </w:rPr>
        <w:t xml:space="preserve">Learner development</w:t>
      </w:r>
    </w:p>
    <w:p>
      <w:r>
        <w:rPr>
          <w:rFonts w:ascii="Helvetica" w:hAnsi="Helvetica" w:cs="Helvetica"/>
          <w:sz w:val="22"/>
          <w:szCs w:val="22"/>
        </w:rPr>
        <w:t xml:space="preserve"> We encourage learners to use their general competences (knowledge of world, intercultural, professional, etc.) with their language competence.</w:t>
      </w:r>
    </w:p>
    <w:p>
      <w:r>
        <w:rPr>
          <w:rFonts w:ascii="Helvetica" w:hAnsi="Helvetica" w:cs="Helvetica"/>
        </w:rPr>
        <w:t xml:space="preserve">Relevance, Sustainability</w:t>
      </w:r>
    </w:p>
    <w:p/>
    <w:p/>
    <w:p>
      <w:r>
        <w:rPr>
          <w:rFonts w:ascii="Helvetica" w:hAnsi="Helvetica" w:cs="Helvetica"/>
          <w:sz w:val="22"/>
          <w:szCs w:val="22"/>
        </w:rPr>
        <w:t xml:space="preserve">I3-9. </w:t>
      </w:r>
    </w:p>
    <w:p>
      <w:r>
        <w:rPr>
          <w:rFonts w:ascii="Helvetica" w:hAnsi="Helvetica" w:cs="Helvetica"/>
          <w:sz w:val="22"/>
          <w:szCs w:val="22"/>
          <w:b/>
        </w:rPr>
        <w:t xml:space="preserve">Learner development</w:t>
      </w:r>
    </w:p>
    <w:p>
      <w:r>
        <w:rPr>
          <w:rFonts w:ascii="Helvetica" w:hAnsi="Helvetica" w:cs="Helvetica"/>
          <w:sz w:val="22"/>
          <w:szCs w:val="22"/>
        </w:rPr>
        <w:t xml:space="preserve"> We provide opportunities for learners to undertake personally meaningful tasks or  projects.</w:t>
      </w:r>
    </w:p>
    <w:p>
      <w:r>
        <w:rPr>
          <w:rFonts w:ascii="Helvetica" w:hAnsi="Helvetica" w:cs="Helvetica"/>
        </w:rPr>
        <w:t xml:space="preserve">Relevance, Inclusiveness, Sustainability</w:t>
      </w:r>
    </w:p>
    <w:p/>
    <w:p/>
    <w:p>
      <w:r>
        <w:rPr>
          <w:rFonts w:ascii="Helvetica" w:hAnsi="Helvetica" w:cs="Helvetica"/>
          <w:sz w:val="28"/>
          <w:szCs w:val="28"/>
        </w:rPr>
        <w:t xml:space="preserve">Evaluation</w:t>
      </w:r>
    </w:p>
    <w:p/>
    <w:p/>
    <w:p>
      <w:r>
        <w:rPr>
          <w:rFonts w:ascii="Helvetica" w:hAnsi="Helvetica" w:cs="Helvetica"/>
          <w:sz w:val="22"/>
          <w:szCs w:val="22"/>
        </w:rPr>
        <w:t xml:space="preserve">E1-1. </w:t>
      </w:r>
    </w:p>
    <w:p>
      <w:r>
        <w:rPr>
          <w:rFonts w:ascii="Helvetica" w:hAnsi="Helvetica" w:cs="Helvetica"/>
          <w:sz w:val="22"/>
          <w:szCs w:val="22"/>
          <w:b/>
        </w:rPr>
        <w:t xml:space="preserve">Constructive alignment</w:t>
      </w:r>
    </w:p>
    <w:p>
      <w:r>
        <w:rPr>
          <w:rFonts w:ascii="Helvetica" w:hAnsi="Helvetica" w:cs="Helvetica"/>
          <w:sz w:val="22"/>
          <w:szCs w:val="22"/>
        </w:rPr>
        <w:t xml:space="preserve"> There is a coherent, visible link between the curriculum, the aims communicated to learners and the assessment.</w:t>
      </w:r>
    </w:p>
    <w:p>
      <w:r>
        <w:rPr>
          <w:rFonts w:ascii="Helvetica" w:hAnsi="Helvetica" w:cs="Helvetica"/>
        </w:rPr>
        <w:t xml:space="preserve">Validity, Transparency, Coherence</w:t>
      </w:r>
    </w:p>
    <w:p/>
    <w:p/>
    <w:p>
      <w:r>
        <w:rPr>
          <w:rFonts w:ascii="Helvetica" w:hAnsi="Helvetica" w:cs="Helvetica"/>
          <w:sz w:val="22"/>
          <w:szCs w:val="22"/>
        </w:rPr>
        <w:t xml:space="preserve">E1-2. </w:t>
      </w:r>
    </w:p>
    <w:p>
      <w:r>
        <w:rPr>
          <w:rFonts w:ascii="Helvetica" w:hAnsi="Helvetica" w:cs="Helvetica"/>
          <w:sz w:val="22"/>
          <w:szCs w:val="22"/>
          <w:b/>
        </w:rPr>
        <w:t xml:space="preserve">Constructive alignment</w:t>
      </w:r>
    </w:p>
    <w:p>
      <w:r>
        <w:rPr>
          <w:rFonts w:ascii="Helvetica" w:hAnsi="Helvetica" w:cs="Helvetica"/>
          <w:sz w:val="22"/>
          <w:szCs w:val="22"/>
        </w:rPr>
        <w:t xml:space="preserve"> There is a coherent, visible link between the activities and tasks used for teaching and those used for assessment.</w:t>
      </w:r>
    </w:p>
    <w:p>
      <w:r>
        <w:rPr>
          <w:rFonts w:ascii="Helvetica" w:hAnsi="Helvetica" w:cs="Helvetica"/>
        </w:rPr>
        <w:t xml:space="preserve">Validity, Transparency, Coherence</w:t>
      </w:r>
    </w:p>
    <w:p/>
    <w:p/>
    <w:p>
      <w:r>
        <w:rPr>
          <w:rFonts w:ascii="Helvetica" w:hAnsi="Helvetica" w:cs="Helvetica"/>
          <w:sz w:val="22"/>
          <w:szCs w:val="22"/>
        </w:rPr>
        <w:t xml:space="preserve">E1-3. </w:t>
      </w:r>
    </w:p>
    <w:p>
      <w:r>
        <w:rPr>
          <w:rFonts w:ascii="Helvetica" w:hAnsi="Helvetica" w:cs="Helvetica"/>
          <w:sz w:val="22"/>
          <w:szCs w:val="22"/>
          <w:b/>
        </w:rPr>
        <w:t xml:space="preserve">Assessment for/as learning</w:t>
      </w:r>
    </w:p>
    <w:p>
      <w:r>
        <w:rPr>
          <w:rFonts w:ascii="Helvetica" w:hAnsi="Helvetica" w:cs="Helvetica"/>
          <w:sz w:val="22"/>
          <w:szCs w:val="22"/>
        </w:rPr>
        <w:t xml:space="preserve"> We use assessment to provide targeted feedback to learners, rather than solely for the purpose of assigning grades.</w:t>
      </w:r>
    </w:p>
    <w:p>
      <w:r>
        <w:rPr>
          <w:rFonts w:ascii="Helvetica" w:hAnsi="Helvetica" w:cs="Helvetica"/>
        </w:rPr>
        <w:t xml:space="preserve">Relevance, Validity, Transparency, Coherence</w:t>
      </w:r>
    </w:p>
    <w:p/>
    <w:p/>
    <w:p>
      <w:r>
        <w:rPr>
          <w:rFonts w:ascii="Helvetica" w:hAnsi="Helvetica" w:cs="Helvetica"/>
          <w:sz w:val="22"/>
          <w:szCs w:val="22"/>
        </w:rPr>
        <w:t xml:space="preserve">E1-4. </w:t>
      </w:r>
    </w:p>
    <w:p>
      <w:r>
        <w:rPr>
          <w:rFonts w:ascii="Helvetica" w:hAnsi="Helvetica" w:cs="Helvetica"/>
          <w:sz w:val="22"/>
          <w:szCs w:val="22"/>
          <w:b/>
        </w:rPr>
        <w:t xml:space="preserve">Assessment for/as learning</w:t>
      </w:r>
    </w:p>
    <w:p>
      <w:r>
        <w:rPr>
          <w:rFonts w:ascii="Helvetica" w:hAnsi="Helvetica" w:cs="Helvetica"/>
          <w:sz w:val="22"/>
          <w:szCs w:val="22"/>
        </w:rPr>
        <w:t xml:space="preserve">  We encourage lifelong learning in a portfolio approach (e.g. European Language Portfolio), to document competence in different kinds of work.</w:t>
      </w:r>
    </w:p>
    <w:p>
      <w:r>
        <w:rPr>
          <w:rFonts w:ascii="Helvetica" w:hAnsi="Helvetica" w:cs="Helvetica"/>
        </w:rPr>
        <w:t xml:space="preserve">Transparency, Inclusiveness, Sustainability</w:t>
      </w:r>
    </w:p>
    <w:p/>
    <w:p/>
    <w:p>
      <w:r>
        <w:rPr>
          <w:rFonts w:ascii="Helvetica" w:hAnsi="Helvetica" w:cs="Helvetica"/>
          <w:sz w:val="22"/>
          <w:szCs w:val="22"/>
        </w:rPr>
        <w:t xml:space="preserve">E1-5. </w:t>
      </w:r>
    </w:p>
    <w:p>
      <w:r>
        <w:rPr>
          <w:rFonts w:ascii="Helvetica" w:hAnsi="Helvetica" w:cs="Helvetica"/>
          <w:sz w:val="22"/>
          <w:szCs w:val="22"/>
          <w:b/>
        </w:rPr>
        <w:t xml:space="preserve">Assessment for/as learning</w:t>
      </w:r>
    </w:p>
    <w:p>
      <w:r>
        <w:rPr>
          <w:rFonts w:ascii="Helvetica" w:hAnsi="Helvetica" w:cs="Helvetica"/>
          <w:sz w:val="22"/>
          <w:szCs w:val="22"/>
        </w:rPr>
        <w:t xml:space="preserve"> When we give marks/grades for assignments we suggest practice materials for further development and advice about learning strategies.</w:t>
      </w:r>
    </w:p>
    <w:p>
      <w:r>
        <w:rPr>
          <w:rFonts w:ascii="Helvetica" w:hAnsi="Helvetica" w:cs="Helvetica"/>
        </w:rPr>
        <w:t xml:space="preserve">Relevance, Transparency, Coherence</w:t>
      </w:r>
    </w:p>
    <w:p/>
    <w:p/>
    <w:p>
      <w:r>
        <w:rPr>
          <w:rFonts w:ascii="Helvetica" w:hAnsi="Helvetica" w:cs="Helvetica"/>
          <w:sz w:val="22"/>
          <w:szCs w:val="22"/>
        </w:rPr>
        <w:t xml:space="preserve">E1-6. </w:t>
      </w:r>
    </w:p>
    <w:p>
      <w:r>
        <w:rPr>
          <w:rFonts w:ascii="Helvetica" w:hAnsi="Helvetica" w:cs="Helvetica"/>
          <w:sz w:val="22"/>
          <w:szCs w:val="22"/>
          <w:b/>
        </w:rPr>
        <w:t xml:space="preserve">Assessment of learning</w:t>
      </w:r>
    </w:p>
    <w:p>
      <w:r>
        <w:rPr>
          <w:rFonts w:ascii="Helvetica" w:hAnsi="Helvetica" w:cs="Helvetica"/>
          <w:sz w:val="22"/>
          <w:szCs w:val="22"/>
        </w:rPr>
        <w:t xml:space="preserve"> 'Can do' checklists are used to assess progress at certain 'milestones' (e.g. end of unit, end of term), including self-assessment and/or peer assessment.</w:t>
      </w:r>
    </w:p>
    <w:p>
      <w:r>
        <w:rPr>
          <w:rFonts w:ascii="Helvetica" w:hAnsi="Helvetica" w:cs="Helvetica"/>
        </w:rPr>
        <w:t xml:space="preserve">Validity, Transparency, Coherence, Inclusiveness</w:t>
      </w:r>
    </w:p>
    <w:p/>
    <w:p/>
    <w:p>
      <w:r>
        <w:rPr>
          <w:rFonts w:ascii="Helvetica" w:hAnsi="Helvetica" w:cs="Helvetica"/>
          <w:sz w:val="22"/>
          <w:szCs w:val="22"/>
        </w:rPr>
        <w:t xml:space="preserve">E1-7. </w:t>
      </w:r>
    </w:p>
    <w:p>
      <w:r>
        <w:rPr>
          <w:rFonts w:ascii="Helvetica" w:hAnsi="Helvetica" w:cs="Helvetica"/>
          <w:sz w:val="22"/>
          <w:szCs w:val="22"/>
          <w:b/>
        </w:rPr>
        <w:t xml:space="preserve">Assessment of learning</w:t>
      </w:r>
    </w:p>
    <w:p>
      <w:r>
        <w:rPr>
          <w:rFonts w:ascii="Helvetica" w:hAnsi="Helvetica" w:cs="Helvetica"/>
          <w:sz w:val="22"/>
          <w:szCs w:val="22"/>
        </w:rPr>
        <w:t xml:space="preserve"> We assess both the quality of the products from tasks (e.g. texts, posters, presentations) and of the process (e.g. language in discussion, collaborative strategies). </w:t>
      </w:r>
    </w:p>
    <w:p>
      <w:r>
        <w:rPr>
          <w:rFonts w:ascii="Helvetica" w:hAnsi="Helvetica" w:cs="Helvetica"/>
        </w:rPr>
        <w:t xml:space="preserve">Validity, Inclusiveness, Sustainability</w:t>
      </w:r>
    </w:p>
    <w:p/>
    <w:p/>
    <w:p>
      <w:r>
        <w:rPr>
          <w:rFonts w:ascii="Helvetica" w:hAnsi="Helvetica" w:cs="Helvetica"/>
          <w:sz w:val="22"/>
          <w:szCs w:val="22"/>
        </w:rPr>
        <w:t xml:space="preserve">E1-8. </w:t>
      </w:r>
    </w:p>
    <w:p>
      <w:r>
        <w:rPr>
          <w:rFonts w:ascii="Helvetica" w:hAnsi="Helvetica" w:cs="Helvetica"/>
          <w:sz w:val="22"/>
          <w:szCs w:val="22"/>
          <w:b/>
        </w:rPr>
        <w:t xml:space="preserve">Transparent criteria</w:t>
      </w:r>
    </w:p>
    <w:p>
      <w:r>
        <w:rPr>
          <w:rFonts w:ascii="Helvetica" w:hAnsi="Helvetica" w:cs="Helvetica"/>
          <w:sz w:val="22"/>
          <w:szCs w:val="22"/>
        </w:rPr>
        <w:t xml:space="preserve"> Descriptors of both communicative success (CEFR Chapter 4, 'Can do') and quality of language (CEFR Chapter 5; CEFR Table 3) inform assessment of performance in communicative tasks.'</w:t>
      </w:r>
    </w:p>
    <w:p>
      <w:r>
        <w:rPr>
          <w:rFonts w:ascii="Helvetica" w:hAnsi="Helvetica" w:cs="Helvetica"/>
        </w:rPr>
        <w:t xml:space="preserve">Validity, Transparency, Coherence</w:t>
      </w:r>
    </w:p>
    <w:p/>
    <w:p/>
    <w:p>
      <w:r>
        <w:rPr>
          <w:rFonts w:ascii="Helvetica" w:hAnsi="Helvetica" w:cs="Helvetica"/>
          <w:sz w:val="22"/>
          <w:szCs w:val="22"/>
        </w:rPr>
        <w:t xml:space="preserve">E1-9. </w:t>
      </w:r>
    </w:p>
    <w:p>
      <w:r>
        <w:rPr>
          <w:rFonts w:ascii="Helvetica" w:hAnsi="Helvetica" w:cs="Helvetica"/>
          <w:sz w:val="22"/>
          <w:szCs w:val="22"/>
          <w:b/>
        </w:rPr>
        <w:t xml:space="preserve">Transparent criteria</w:t>
      </w:r>
    </w:p>
    <w:p>
      <w:r>
        <w:rPr>
          <w:rFonts w:ascii="Helvetica" w:hAnsi="Helvetica" w:cs="Helvetica"/>
          <w:sz w:val="22"/>
          <w:szCs w:val="22"/>
        </w:rPr>
        <w:t xml:space="preserve"> Grades are given on the basis of shared, defined criteria that are discussed in advance with the class.</w:t>
      </w:r>
    </w:p>
    <w:p>
      <w:r>
        <w:rPr>
          <w:rFonts w:ascii="Helvetica" w:hAnsi="Helvetica" w:cs="Helvetica"/>
        </w:rPr>
        <w:t xml:space="preserve">Validity, Transparency, Coherence, Inclusiveness, Sustainability</w:t>
      </w:r>
    </w:p>
    <w:p/>
    <w:p/>
    <w:p>
      <w:r>
        <w:rPr>
          <w:rFonts w:ascii="Helvetica" w:hAnsi="Helvetica" w:cs="Helvetica"/>
          <w:sz w:val="22"/>
          <w:szCs w:val="22"/>
        </w:rPr>
        <w:t xml:space="preserve">E2-1. </w:t>
      </w:r>
    </w:p>
    <w:p>
      <w:r>
        <w:rPr>
          <w:rFonts w:ascii="Helvetica" w:hAnsi="Helvetica" w:cs="Helvetica"/>
          <w:sz w:val="22"/>
          <w:szCs w:val="22"/>
          <w:b/>
        </w:rPr>
        <w:t xml:space="preserve">Design</w:t>
      </w:r>
    </w:p>
    <w:p>
      <w:r>
        <w:rPr>
          <w:rFonts w:ascii="Helvetica" w:hAnsi="Helvetica" w:cs="Helvetica"/>
          <w:sz w:val="22"/>
          <w:szCs w:val="22"/>
        </w:rPr>
        <w:t xml:space="preserve"> Our testing instruments reflect the action-oriented CEFR-based objectives for the level. </w:t>
      </w:r>
    </w:p>
    <w:p>
      <w:r>
        <w:rPr>
          <w:rFonts w:ascii="Helvetica" w:hAnsi="Helvetica" w:cs="Helvetica"/>
        </w:rPr>
        <w:t xml:space="preserve">Validity, Transparency, Coherence</w:t>
      </w:r>
    </w:p>
    <w:p/>
    <w:p/>
    <w:p>
      <w:r>
        <w:rPr>
          <w:rFonts w:ascii="Helvetica" w:hAnsi="Helvetica" w:cs="Helvetica"/>
          <w:sz w:val="22"/>
          <w:szCs w:val="22"/>
        </w:rPr>
        <w:t xml:space="preserve">E2-2. </w:t>
      </w:r>
    </w:p>
    <w:p>
      <w:r>
        <w:rPr>
          <w:rFonts w:ascii="Helvetica" w:hAnsi="Helvetica" w:cs="Helvetica"/>
          <w:sz w:val="22"/>
          <w:szCs w:val="22"/>
          <w:b/>
        </w:rPr>
        <w:t xml:space="preserve">Design</w:t>
      </w:r>
    </w:p>
    <w:p>
      <w:r>
        <w:rPr>
          <w:rFonts w:ascii="Helvetica" w:hAnsi="Helvetica" w:cs="Helvetica"/>
          <w:sz w:val="22"/>
          <w:szCs w:val="22"/>
        </w:rPr>
        <w:t xml:space="preserve"> We have followed the standard stages of test design (specifications, development, piloting, revision, pre-testing, validation)</w:t>
      </w:r>
    </w:p>
    <w:p>
      <w:r>
        <w:rPr>
          <w:rFonts w:ascii="Helvetica" w:hAnsi="Helvetica" w:cs="Helvetica"/>
        </w:rPr>
        <w:t xml:space="preserve">Validity</w:t>
      </w:r>
    </w:p>
    <w:p/>
    <w:p/>
    <w:p>
      <w:r>
        <w:rPr>
          <w:rFonts w:ascii="Helvetica" w:hAnsi="Helvetica" w:cs="Helvetica"/>
          <w:sz w:val="22"/>
          <w:szCs w:val="22"/>
        </w:rPr>
        <w:t xml:space="preserve">E2-3. </w:t>
      </w:r>
    </w:p>
    <w:p>
      <w:r>
        <w:rPr>
          <w:rFonts w:ascii="Helvetica" w:hAnsi="Helvetica" w:cs="Helvetica"/>
          <w:sz w:val="22"/>
          <w:szCs w:val="22"/>
          <w:b/>
        </w:rPr>
        <w:t xml:space="preserve">Design</w:t>
      </w:r>
    </w:p>
    <w:p>
      <w:r>
        <w:rPr>
          <w:rFonts w:ascii="Helvetica" w:hAnsi="Helvetica" w:cs="Helvetica"/>
          <w:sz w:val="22"/>
          <w:szCs w:val="22"/>
        </w:rPr>
        <w:t xml:space="preserve"> Our tests assess communicative activities of reception, production and interaction (e.g. listening, reading, spoken production and interaction, and written production.)</w:t>
      </w:r>
    </w:p>
    <w:p>
      <w:r>
        <w:rPr>
          <w:rFonts w:ascii="Helvetica" w:hAnsi="Helvetica" w:cs="Helvetica"/>
        </w:rPr>
        <w:t xml:space="preserve">Validity, Coherence</w:t>
      </w:r>
    </w:p>
    <w:p/>
    <w:p/>
    <w:p>
      <w:r>
        <w:rPr>
          <w:rFonts w:ascii="Helvetica" w:hAnsi="Helvetica" w:cs="Helvetica"/>
          <w:sz w:val="22"/>
          <w:szCs w:val="22"/>
        </w:rPr>
        <w:t xml:space="preserve">E2-4. </w:t>
      </w:r>
    </w:p>
    <w:p>
      <w:r>
        <w:rPr>
          <w:rFonts w:ascii="Helvetica" w:hAnsi="Helvetica" w:cs="Helvetica"/>
          <w:sz w:val="22"/>
          <w:szCs w:val="22"/>
          <w:b/>
        </w:rPr>
        <w:t xml:space="preserve">Design</w:t>
      </w:r>
    </w:p>
    <w:p>
      <w:r>
        <w:rPr>
          <w:rFonts w:ascii="Helvetica" w:hAnsi="Helvetica" w:cs="Helvetica"/>
          <w:sz w:val="22"/>
          <w:szCs w:val="22"/>
        </w:rPr>
        <w:t xml:space="preserve"> Samples of tests and learner productions benchmarked to the CEFR are made available to teachers and test developers.</w:t>
      </w:r>
    </w:p>
    <w:p>
      <w:r>
        <w:rPr>
          <w:rFonts w:ascii="Helvetica" w:hAnsi="Helvetica" w:cs="Helvetica"/>
        </w:rPr>
        <w:t xml:space="preserve">Validity, Transparency, Coherence</w:t>
      </w:r>
    </w:p>
    <w:p/>
    <w:p/>
    <w:p>
      <w:r>
        <w:rPr>
          <w:rFonts w:ascii="Helvetica" w:hAnsi="Helvetica" w:cs="Helvetica"/>
          <w:sz w:val="22"/>
          <w:szCs w:val="22"/>
        </w:rPr>
        <w:t xml:space="preserve">E2-5. </w:t>
      </w:r>
    </w:p>
    <w:p>
      <w:r>
        <w:rPr>
          <w:rFonts w:ascii="Helvetica" w:hAnsi="Helvetica" w:cs="Helvetica"/>
          <w:sz w:val="22"/>
          <w:szCs w:val="22"/>
          <w:b/>
        </w:rPr>
        <w:t xml:space="preserve">Design</w:t>
      </w:r>
    </w:p>
    <w:p>
      <w:r>
        <w:rPr>
          <w:rFonts w:ascii="Helvetica" w:hAnsi="Helvetica" w:cs="Helvetica"/>
          <w:sz w:val="22"/>
          <w:szCs w:val="22"/>
        </w:rPr>
        <w:t xml:space="preserve"> Our speaking and writing assessment tasks are designed to elicit different types of discourse (e.g. spoken interaction/production; description/argument, etc.)</w:t>
      </w:r>
    </w:p>
    <w:p>
      <w:r>
        <w:rPr>
          <w:rFonts w:ascii="Helvetica" w:hAnsi="Helvetica" w:cs="Helvetica"/>
        </w:rPr>
        <w:t xml:space="preserve">Validity, Coherence</w:t>
      </w:r>
    </w:p>
    <w:p/>
    <w:p/>
    <w:p>
      <w:r>
        <w:rPr>
          <w:rFonts w:ascii="Helvetica" w:hAnsi="Helvetica" w:cs="Helvetica"/>
          <w:sz w:val="22"/>
          <w:szCs w:val="22"/>
        </w:rPr>
        <w:t xml:space="preserve">E2-6. </w:t>
      </w:r>
    </w:p>
    <w:p>
      <w:r>
        <w:rPr>
          <w:rFonts w:ascii="Helvetica" w:hAnsi="Helvetica" w:cs="Helvetica"/>
          <w:sz w:val="22"/>
          <w:szCs w:val="22"/>
          <w:b/>
        </w:rPr>
        <w:t xml:space="preserve">Design</w:t>
      </w:r>
    </w:p>
    <w:p>
      <w:r>
        <w:rPr>
          <w:rFonts w:ascii="Helvetica" w:hAnsi="Helvetica" w:cs="Helvetica"/>
          <w:sz w:val="22"/>
          <w:szCs w:val="22"/>
        </w:rPr>
        <w:t xml:space="preserve"> Our assessment of listening and reading includes a balanced selection of text types, e.g. as listed in the CEFR Section 4.4.2.</w:t>
      </w:r>
    </w:p>
    <w:p>
      <w:r>
        <w:rPr>
          <w:rFonts w:ascii="Helvetica" w:hAnsi="Helvetica" w:cs="Helvetica"/>
        </w:rPr>
        <w:t xml:space="preserve">Validity, Coherence</w:t>
      </w:r>
    </w:p>
    <w:p/>
    <w:p/>
    <w:p>
      <w:r>
        <w:rPr>
          <w:rFonts w:ascii="Helvetica" w:hAnsi="Helvetica" w:cs="Helvetica"/>
          <w:sz w:val="22"/>
          <w:szCs w:val="22"/>
        </w:rPr>
        <w:t xml:space="preserve">E2-7. </w:t>
      </w:r>
    </w:p>
    <w:p>
      <w:r>
        <w:rPr>
          <w:rFonts w:ascii="Helvetica" w:hAnsi="Helvetica" w:cs="Helvetica"/>
          <w:sz w:val="22"/>
          <w:szCs w:val="22"/>
          <w:b/>
        </w:rPr>
        <w:t xml:space="preserve">Design</w:t>
      </w:r>
    </w:p>
    <w:p>
      <w:r>
        <w:rPr>
          <w:rFonts w:ascii="Helvetica" w:hAnsi="Helvetica" w:cs="Helvetica"/>
          <w:sz w:val="22"/>
          <w:szCs w:val="22"/>
        </w:rPr>
        <w:t xml:space="preserve"> We use a common assessment grid/rubric that balances linguistic aspects with pragmatic and socio-linguistic ones, fluency as well as accuracy (see CEFR Ch. 5).</w:t>
      </w:r>
    </w:p>
    <w:p>
      <w:r>
        <w:rPr>
          <w:rFonts w:ascii="Helvetica" w:hAnsi="Helvetica" w:cs="Helvetica"/>
        </w:rPr>
        <w:t xml:space="preserve">Validity, Transparency, Coherence</w:t>
      </w:r>
    </w:p>
    <w:p/>
    <w:p/>
    <w:p>
      <w:r>
        <w:rPr>
          <w:rFonts w:ascii="Helvetica" w:hAnsi="Helvetica" w:cs="Helvetica"/>
          <w:sz w:val="22"/>
          <w:szCs w:val="22"/>
        </w:rPr>
        <w:t xml:space="preserve">E2-8. </w:t>
      </w:r>
    </w:p>
    <w:p>
      <w:r>
        <w:rPr>
          <w:rFonts w:ascii="Helvetica" w:hAnsi="Helvetica" w:cs="Helvetica"/>
          <w:sz w:val="22"/>
          <w:szCs w:val="22"/>
          <w:b/>
        </w:rPr>
        <w:t xml:space="preserve">Validation</w:t>
      </w:r>
    </w:p>
    <w:p>
      <w:r>
        <w:rPr>
          <w:rFonts w:ascii="Helvetica" w:hAnsi="Helvetica" w:cs="Helvetica"/>
          <w:sz w:val="22"/>
          <w:szCs w:val="22"/>
        </w:rPr>
        <w:t xml:space="preserve"> Our testing instruments and assessment grids/rubrics have been piloted with representative learners.</w:t>
      </w:r>
    </w:p>
    <w:p>
      <w:r>
        <w:rPr>
          <w:rFonts w:ascii="Helvetica" w:hAnsi="Helvetica" w:cs="Helvetica"/>
        </w:rPr>
        <w:t xml:space="preserve">Relevance, Validity</w:t>
      </w:r>
    </w:p>
    <w:p/>
    <w:p/>
    <w:p>
      <w:r>
        <w:rPr>
          <w:rFonts w:ascii="Helvetica" w:hAnsi="Helvetica" w:cs="Helvetica"/>
          <w:sz w:val="22"/>
          <w:szCs w:val="22"/>
        </w:rPr>
        <w:t xml:space="preserve">E2-9. </w:t>
      </w:r>
    </w:p>
    <w:p>
      <w:r>
        <w:rPr>
          <w:rFonts w:ascii="Helvetica" w:hAnsi="Helvetica" w:cs="Helvetica"/>
          <w:sz w:val="22"/>
          <w:szCs w:val="22"/>
          <w:b/>
        </w:rPr>
        <w:t xml:space="preserve">Validation</w:t>
      </w:r>
    </w:p>
    <w:p>
      <w:r>
        <w:rPr>
          <w:rFonts w:ascii="Helvetica" w:hAnsi="Helvetica" w:cs="Helvetica"/>
          <w:sz w:val="22"/>
          <w:szCs w:val="22"/>
        </w:rPr>
        <w:t xml:space="preserve"> We have related the results from our tests to CEFR levels following a principled methodology (e.g. as recommended in the Council of Europe's Manual</w:t>
      </w:r>
    </w:p>
    <w:p>
      <w:r>
        <w:rPr>
          <w:rFonts w:ascii="Helvetica" w:hAnsi="Helvetica" w:cs="Helvetica"/>
        </w:rPr>
        <w:t xml:space="preserve">Validity, Transparency, Coherence</w:t>
      </w:r>
    </w:p>
    <w:p/>
    <w:p/>
    <w:p>
      <w:r>
        <w:rPr>
          <w:rFonts w:ascii="Helvetica" w:hAnsi="Helvetica" w:cs="Helvetica"/>
          <w:sz w:val="22"/>
          <w:szCs w:val="22"/>
        </w:rPr>
        <w:t xml:space="preserve">E2-10. </w:t>
      </w:r>
    </w:p>
    <w:p>
      <w:r>
        <w:rPr>
          <w:rFonts w:ascii="Helvetica" w:hAnsi="Helvetica" w:cs="Helvetica"/>
          <w:sz w:val="22"/>
          <w:szCs w:val="22"/>
          <w:b/>
        </w:rPr>
        <w:t xml:space="preserve">Validation</w:t>
      </w:r>
    </w:p>
    <w:p>
      <w:r>
        <w:rPr>
          <w:rFonts w:ascii="Helvetica" w:hAnsi="Helvetica" w:cs="Helvetica"/>
          <w:sz w:val="22"/>
          <w:szCs w:val="22"/>
        </w:rPr>
        <w:t xml:space="preserve"> Our team receive standardisation training to ensure a consistent interpretation of CEFR levels (e.g. through use of samples of learner performances benchmarked to the CEFR).</w:t>
      </w:r>
    </w:p>
    <w:p>
      <w:r>
        <w:rPr>
          <w:rFonts w:ascii="Helvetica" w:hAnsi="Helvetica" w:cs="Helvetica"/>
        </w:rPr>
        <w:t xml:space="preserve">Validity, Transparency, Coherence, Inclusiveness, Sustainability</w:t>
      </w:r>
    </w:p>
    <w:p/>
    <w:p/>
    <w:p>
      <w:r>
        <w:rPr>
          <w:rFonts w:ascii="Helvetica" w:hAnsi="Helvetica" w:cs="Helvetica"/>
          <w:sz w:val="22"/>
          <w:szCs w:val="22"/>
        </w:rPr>
        <w:t xml:space="preserve">E2-11. </w:t>
      </w:r>
    </w:p>
    <w:p>
      <w:r>
        <w:rPr>
          <w:rFonts w:ascii="Helvetica" w:hAnsi="Helvetica" w:cs="Helvetica"/>
          <w:sz w:val="22"/>
          <w:szCs w:val="22"/>
          <w:b/>
        </w:rPr>
        <w:t xml:space="preserve">Validation</w:t>
      </w:r>
    </w:p>
    <w:p>
      <w:r>
        <w:rPr>
          <w:rFonts w:ascii="Helvetica" w:hAnsi="Helvetica" w:cs="Helvetica"/>
          <w:sz w:val="22"/>
          <w:szCs w:val="22"/>
        </w:rPr>
        <w:t xml:space="preserve"> We compare our teachers' grades regularly to test scores and discuss possible differences with the teachers.</w:t>
      </w:r>
    </w:p>
    <w:p>
      <w:r>
        <w:rPr>
          <w:rFonts w:ascii="Helvetica" w:hAnsi="Helvetica" w:cs="Helvetica"/>
        </w:rPr>
        <w:t xml:space="preserve">Validity, Coherence</w:t>
      </w:r>
    </w:p>
    <w:p/>
    <w:p/>
    <w:p>
      <w:r>
        <w:rPr>
          <w:rFonts w:ascii="Helvetica" w:hAnsi="Helvetica" w:cs="Helvetica"/>
          <w:sz w:val="22"/>
          <w:szCs w:val="22"/>
        </w:rPr>
        <w:t xml:space="preserve">E3-1. </w:t>
      </w:r>
    </w:p>
    <w:p>
      <w:r>
        <w:rPr>
          <w:rFonts w:ascii="Helvetica" w:hAnsi="Helvetica" w:cs="Helvetica"/>
          <w:sz w:val="22"/>
          <w:szCs w:val="22"/>
          <w:b/>
        </w:rPr>
        <w:t xml:space="preserve">Reporting results</w:t>
      </w:r>
    </w:p>
    <w:p>
      <w:r>
        <w:rPr>
          <w:rFonts w:ascii="Helvetica" w:hAnsi="Helvetica" w:cs="Helvetica"/>
          <w:sz w:val="22"/>
          <w:szCs w:val="22"/>
        </w:rPr>
        <w:t xml:space="preserve"> When we award grades, we ensure a balance between continuous assessment (e.g. with portfolios) and formal testing.</w:t>
      </w:r>
    </w:p>
    <w:p>
      <w:r>
        <w:rPr>
          <w:rFonts w:ascii="Helvetica" w:hAnsi="Helvetica" w:cs="Helvetica"/>
        </w:rPr>
        <w:t xml:space="preserve">Validity, Transparency, Coherence</w:t>
      </w:r>
    </w:p>
    <w:p/>
    <w:p/>
    <w:p>
      <w:r>
        <w:rPr>
          <w:rFonts w:ascii="Helvetica" w:hAnsi="Helvetica" w:cs="Helvetica"/>
          <w:sz w:val="22"/>
          <w:szCs w:val="22"/>
        </w:rPr>
        <w:t xml:space="preserve">E3-2. </w:t>
      </w:r>
    </w:p>
    <w:p>
      <w:r>
        <w:rPr>
          <w:rFonts w:ascii="Helvetica" w:hAnsi="Helvetica" w:cs="Helvetica"/>
          <w:sz w:val="22"/>
          <w:szCs w:val="22"/>
          <w:b/>
        </w:rPr>
        <w:t xml:space="preserve">Reporting results</w:t>
      </w:r>
    </w:p>
    <w:p>
      <w:r>
        <w:rPr>
          <w:rFonts w:ascii="Helvetica" w:hAnsi="Helvetica" w:cs="Helvetica"/>
          <w:sz w:val="22"/>
          <w:szCs w:val="22"/>
        </w:rPr>
        <w:t xml:space="preserve"> We report results as a profile  (e.g. separate grades for listening, for reading., etc.) as well as in a single overall grade.</w:t>
      </w:r>
    </w:p>
    <w:p>
      <w:r>
        <w:rPr>
          <w:rFonts w:ascii="Helvetica" w:hAnsi="Helvetica" w:cs="Helvetica"/>
        </w:rPr>
        <w:t xml:space="preserve">Relevance, Transparency, Coherence</w:t>
      </w:r>
    </w:p>
    <w:p/>
    <w:p/>
    <w:p>
      <w:r>
        <w:rPr>
          <w:rFonts w:ascii="Helvetica" w:hAnsi="Helvetica" w:cs="Helvetica"/>
          <w:sz w:val="22"/>
          <w:szCs w:val="22"/>
        </w:rPr>
        <w:t xml:space="preserve">E3-3. </w:t>
      </w:r>
    </w:p>
    <w:p>
      <w:r>
        <w:rPr>
          <w:rFonts w:ascii="Helvetica" w:hAnsi="Helvetica" w:cs="Helvetica"/>
          <w:sz w:val="22"/>
          <w:szCs w:val="22"/>
          <w:b/>
        </w:rPr>
        <w:t xml:space="preserve">Reporting results</w:t>
      </w:r>
    </w:p>
    <w:p>
      <w:r>
        <w:rPr>
          <w:rFonts w:ascii="Helvetica" w:hAnsi="Helvetica" w:cs="Helvetica"/>
          <w:sz w:val="22"/>
          <w:szCs w:val="22"/>
        </w:rPr>
        <w:t xml:space="preserve"> We systematically report learner progress and results in terms of CEFR levels and/or sublevels (e.g. A2+, A2.2) . </w:t>
      </w:r>
    </w:p>
    <w:p>
      <w:r>
        <w:rPr>
          <w:rFonts w:ascii="Helvetica" w:hAnsi="Helvetica" w:cs="Helvetica"/>
        </w:rPr>
        <w:t xml:space="preserve">Relevance, Validity, Transparency, Coherence</w:t>
      </w:r>
    </w:p>
    <w:p/>
    <w:p/>
    <w:p>
      <w:r>
        <w:rPr>
          <w:rFonts w:ascii="Helvetica" w:hAnsi="Helvetica" w:cs="Helvetica"/>
          <w:sz w:val="22"/>
          <w:szCs w:val="22"/>
        </w:rPr>
        <w:t xml:space="preserve">E3-4. </w:t>
      </w:r>
    </w:p>
    <w:p>
      <w:r>
        <w:rPr>
          <w:rFonts w:ascii="Helvetica" w:hAnsi="Helvetica" w:cs="Helvetica"/>
          <w:sz w:val="22"/>
          <w:szCs w:val="22"/>
          <w:b/>
        </w:rPr>
        <w:t xml:space="preserve">Reporting results</w:t>
      </w:r>
    </w:p>
    <w:p>
      <w:r>
        <w:rPr>
          <w:rFonts w:ascii="Helvetica" w:hAnsi="Helvetica" w:cs="Helvetica"/>
          <w:sz w:val="22"/>
          <w:szCs w:val="22"/>
        </w:rPr>
        <w:t xml:space="preserve"> In addition to the grades, learners are provided with comments concerning, e.g. strategies, language awareness, plurilingual and intercultural competence.</w:t>
      </w:r>
    </w:p>
    <w:p>
      <w:r>
        <w:rPr>
          <w:rFonts w:ascii="Helvetica" w:hAnsi="Helvetica" w:cs="Helvetica"/>
        </w:rPr>
        <w:t xml:space="preserve">Relevance, Validity, Inclusiveness, Sustainability</w:t>
      </w:r>
    </w:p>
    <w:p/>
    <w:p/>
    <w:p>
      <w:r>
        <w:rPr>
          <w:rFonts w:ascii="Helvetica" w:hAnsi="Helvetica" w:cs="Helvetica"/>
          <w:sz w:val="22"/>
          <w:szCs w:val="22"/>
        </w:rPr>
        <w:t xml:space="preserve">E3-5. </w:t>
      </w:r>
    </w:p>
    <w:p>
      <w:r>
        <w:rPr>
          <w:rFonts w:ascii="Helvetica" w:hAnsi="Helvetica" w:cs="Helvetica"/>
          <w:sz w:val="22"/>
          <w:szCs w:val="22"/>
          <w:b/>
        </w:rPr>
        <w:t xml:space="preserve">Reporting results</w:t>
      </w:r>
    </w:p>
    <w:p>
      <w:r>
        <w:rPr>
          <w:rFonts w:ascii="Helvetica" w:hAnsi="Helvetica" w:cs="Helvetica"/>
          <w:sz w:val="22"/>
          <w:szCs w:val="22"/>
        </w:rPr>
        <w:t xml:space="preserve"> We discuss assessment results with the learners (and parents, if appropriate), and agree suitable action plans.  </w:t>
      </w:r>
    </w:p>
    <w:p>
      <w:r>
        <w:rPr>
          <w:rFonts w:ascii="Helvetica" w:hAnsi="Helvetica" w:cs="Helvetica"/>
        </w:rPr>
        <w:t xml:space="preserve">Relevance, Validity, Inclusiveness</w:t>
      </w:r>
    </w:p>
    <w:p/>
    <w:p/>
    <w:p>
      <w:r>
        <w:rPr>
          <w:rFonts w:ascii="Helvetica" w:hAnsi="Helvetica" w:cs="Helvetica"/>
          <w:sz w:val="22"/>
          <w:szCs w:val="22"/>
        </w:rPr>
        <w:t xml:space="preserve">E3-6. </w:t>
      </w:r>
    </w:p>
    <w:p>
      <w:r>
        <w:rPr>
          <w:rFonts w:ascii="Helvetica" w:hAnsi="Helvetica" w:cs="Helvetica"/>
          <w:sz w:val="22"/>
          <w:szCs w:val="22"/>
          <w:b/>
        </w:rPr>
        <w:t xml:space="preserve">Reporting results</w:t>
      </w:r>
    </w:p>
    <w:p>
      <w:r>
        <w:rPr>
          <w:rFonts w:ascii="Helvetica" w:hAnsi="Helvetica" w:cs="Helvetica"/>
          <w:sz w:val="22"/>
          <w:szCs w:val="22"/>
        </w:rPr>
        <w:t xml:space="preserve"> We use results to inform stakeholders (e.g. administrators, policy makers, employers).</w:t>
      </w:r>
    </w:p>
    <w:p>
      <w:r>
        <w:rPr>
          <w:rFonts w:ascii="Helvetica" w:hAnsi="Helvetica" w:cs="Helvetica"/>
        </w:rPr>
        <w:t xml:space="preserve">Relevance, Transparency, Inclusiveness, Sustainability</w:t>
      </w:r>
    </w:p>
    <w:p/>
    <w:p/>
    <w:p>
      <w:r>
        <w:rPr>
          <w:rFonts w:ascii="Helvetica" w:hAnsi="Helvetica" w:cs="Helvetica"/>
          <w:sz w:val="22"/>
          <w:szCs w:val="22"/>
        </w:rPr>
        <w:t xml:space="preserve">E3-7. </w:t>
      </w:r>
    </w:p>
    <w:p>
      <w:r>
        <w:rPr>
          <w:rFonts w:ascii="Helvetica" w:hAnsi="Helvetica" w:cs="Helvetica"/>
          <w:sz w:val="22"/>
          <w:szCs w:val="22"/>
          <w:b/>
        </w:rPr>
        <w:t xml:space="preserve">Reflecting on results</w:t>
      </w:r>
    </w:p>
    <w:p>
      <w:r>
        <w:rPr>
          <w:rFonts w:ascii="Helvetica" w:hAnsi="Helvetica" w:cs="Helvetica"/>
          <w:sz w:val="22"/>
          <w:szCs w:val="22"/>
        </w:rPr>
        <w:t xml:space="preserve">  We use learners' progress to evaluate the course and methodology, trying to identify reasons for success/limited success.</w:t>
      </w:r>
    </w:p>
    <w:p>
      <w:r>
        <w:rPr>
          <w:rFonts w:ascii="Helvetica" w:hAnsi="Helvetica" w:cs="Helvetica"/>
        </w:rPr>
        <w:t xml:space="preserve">Relevance, Validity, Transparency, Inclusiveness, Sustainability</w:t>
      </w:r>
    </w:p>
    <w:p/>
    <w:p/>
    <w:p>
      <w:r>
        <w:rPr>
          <w:rFonts w:ascii="Helvetica" w:hAnsi="Helvetica" w:cs="Helvetica"/>
          <w:sz w:val="22"/>
          <w:szCs w:val="22"/>
        </w:rPr>
        <w:t xml:space="preserve">E3-8. </w:t>
      </w:r>
    </w:p>
    <w:p>
      <w:r>
        <w:rPr>
          <w:rFonts w:ascii="Helvetica" w:hAnsi="Helvetica" w:cs="Helvetica"/>
          <w:sz w:val="22"/>
          <w:szCs w:val="22"/>
          <w:b/>
        </w:rPr>
        <w:t xml:space="preserve">Reflecting on results</w:t>
      </w:r>
    </w:p>
    <w:p>
      <w:r>
        <w:rPr>
          <w:rFonts w:ascii="Helvetica" w:hAnsi="Helvetica" w:cs="Helvetica"/>
          <w:sz w:val="22"/>
          <w:szCs w:val="22"/>
        </w:rPr>
        <w:t xml:space="preserve"> After identifying reasons for (limited) success we plan future action at an institutional as well as class level.</w:t>
      </w:r>
    </w:p>
    <w:p>
      <w:r>
        <w:rPr>
          <w:rFonts w:ascii="Helvetica" w:hAnsi="Helvetica" w:cs="Helvetica"/>
        </w:rPr>
        <w:t xml:space="preserve">Relevance, Validity, Transparency, Inclusiveness, Sustainability</w:t>
      </w:r>
    </w:p>
    <w:p/>
    <w:p/>
    <w:p>
      <w:r>
        <w:rPr>
          <w:rFonts w:ascii="Helvetica" w:hAnsi="Helvetica" w:cs="Helvetica"/>
          <w:sz w:val="28"/>
          <w:szCs w:val="28"/>
        </w:rPr>
        <w:t xml:space="preserve">Reflection</w:t>
      </w:r>
    </w:p>
    <w:p/>
    <w:p/>
    <w:p/>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2024-04-17T19:50:37+00:00</dcterms:created>
  <dcterms:modified xsi:type="dcterms:W3CDTF">2024-04-17T19:50:37+00:00</dcterms:modified>
  <dc:title/>
  <dc:description/>
  <dc:subject/>
  <cp:keywords/>
  <cp:category/>
</cp:coreProperties>
</file>